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55405" w14:textId="6818715C" w:rsidR="00BF6120" w:rsidRDefault="00BF6120" w:rsidP="00BF612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16" w:lineRule="auto"/>
        <w:ind w:left="6480"/>
        <w:jc w:val="center"/>
        <w:rPr>
          <w:rFonts w:ascii="Times New Roman" w:eastAsia="Open Sans" w:hAnsi="Times New Roman" w:cs="Times New Roman"/>
          <w:bCs/>
          <w:color w:val="000000"/>
          <w:sz w:val="32"/>
          <w:szCs w:val="32"/>
          <w:bdr w:val="nil"/>
        </w:rPr>
      </w:pPr>
      <w:r w:rsidRPr="00BF6120">
        <w:rPr>
          <w:rFonts w:ascii="Times New Roman" w:eastAsia="Open Sans" w:hAnsi="Times New Roman" w:cs="Times New Roman"/>
          <w:bCs/>
          <w:color w:val="000000"/>
          <w:sz w:val="32"/>
          <w:szCs w:val="32"/>
          <w:bdr w:val="nil"/>
        </w:rPr>
        <w:t>Приложение 1</w:t>
      </w:r>
    </w:p>
    <w:p w14:paraId="0CC1BE0D" w14:textId="77777777" w:rsidR="00BF6120" w:rsidRPr="00BF6120" w:rsidRDefault="00BF6120" w:rsidP="00BF612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16" w:lineRule="auto"/>
        <w:ind w:left="6480"/>
        <w:jc w:val="center"/>
        <w:rPr>
          <w:rFonts w:ascii="Times New Roman" w:eastAsia="Open Sans" w:hAnsi="Times New Roman" w:cs="Times New Roman"/>
          <w:bCs/>
          <w:color w:val="000000"/>
          <w:sz w:val="32"/>
          <w:szCs w:val="32"/>
          <w:bdr w:val="nil"/>
        </w:rPr>
      </w:pPr>
    </w:p>
    <w:p w14:paraId="45FFFB26" w14:textId="17DFB5E0" w:rsidR="00AC2A70" w:rsidRPr="00BF6120" w:rsidRDefault="00A2457E" w:rsidP="00581A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16" w:lineRule="auto"/>
        <w:jc w:val="center"/>
        <w:rPr>
          <w:rFonts w:ascii="Times New Roman" w:eastAsia="Open Sans" w:hAnsi="Times New Roman" w:cs="Times New Roman"/>
          <w:b/>
          <w:color w:val="000000"/>
          <w:sz w:val="32"/>
          <w:szCs w:val="32"/>
          <w:bdr w:val="nil"/>
        </w:rPr>
      </w:pPr>
      <w:r>
        <w:rPr>
          <w:rFonts w:ascii="Times New Roman" w:eastAsia="Open Sans" w:hAnsi="Times New Roman" w:cs="Times New Roman"/>
          <w:b/>
          <w:color w:val="000000"/>
          <w:sz w:val="32"/>
          <w:szCs w:val="32"/>
          <w:bdr w:val="nil"/>
        </w:rPr>
        <w:t>Домашнее насилие</w:t>
      </w:r>
    </w:p>
    <w:p w14:paraId="0852BC25" w14:textId="77777777" w:rsidR="00AC2A70" w:rsidRPr="00BF6120" w:rsidRDefault="00AC2A70" w:rsidP="00581A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16" w:lineRule="auto"/>
        <w:jc w:val="both"/>
        <w:rPr>
          <w:rFonts w:ascii="Times New Roman" w:eastAsia="Open Sans" w:hAnsi="Times New Roman" w:cs="Times New Roman"/>
          <w:b/>
          <w:color w:val="000000"/>
          <w:sz w:val="28"/>
          <w:szCs w:val="28"/>
          <w:bdr w:val="nil"/>
        </w:rPr>
      </w:pPr>
    </w:p>
    <w:p w14:paraId="69089B06" w14:textId="318C9B1D" w:rsidR="00AC2A70" w:rsidRPr="00BF6120" w:rsidRDefault="00DD1856" w:rsidP="00581A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84B3DF" w:themeColor="accent5" w:themeTint="BF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b/>
          <w:color w:val="000000"/>
          <w:sz w:val="28"/>
          <w:szCs w:val="28"/>
          <w:bdr w:val="nil"/>
        </w:rPr>
        <w:t xml:space="preserve">Насилие — </w:t>
      </w: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преднамеренное применение физической силы или власти, действительное или в виде угрозы,</w:t>
      </w:r>
      <w:r w:rsidR="00581A01"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 xml:space="preserve"> </w:t>
      </w: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направленн</w:t>
      </w:r>
      <w:r w:rsidR="00581A01"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ы</w:t>
      </w: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е против себя, против иного лица, группы лиц или общины, результатом которого являются (либо имеется высокая степень вероятности этого) телесные повреждения, смерть, психологическая травма, отклонения в развитии или различного рода ущерб (определение Всемирной организации здравоохранения (ВОЗ))</w:t>
      </w:r>
      <w:r w:rsidRPr="00BF6120">
        <w:rPr>
          <w:rFonts w:ascii="Times New Roman" w:eastAsia="Open Sans" w:hAnsi="Times New Roman" w:cs="Times New Roman"/>
          <w:color w:val="84B3DF" w:themeColor="accent5" w:themeTint="BF"/>
          <w:sz w:val="28"/>
          <w:szCs w:val="28"/>
          <w:bdr w:val="nil"/>
        </w:rPr>
        <w:t>.</w:t>
      </w:r>
    </w:p>
    <w:p w14:paraId="0A302F3E" w14:textId="12D38FDD" w:rsidR="00AC2A70" w:rsidRDefault="00DD1856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before="200" w:after="0" w:line="240" w:lineRule="auto"/>
        <w:ind w:left="2881" w:firstLine="71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120">
        <w:rPr>
          <w:rFonts w:ascii="Times New Roman" w:hAnsi="Times New Roman" w:cs="Times New Roman"/>
          <w:b/>
          <w:bCs/>
          <w:sz w:val="28"/>
          <w:szCs w:val="28"/>
        </w:rPr>
        <w:t>Виды насилия:</w:t>
      </w:r>
    </w:p>
    <w:p w14:paraId="5942DACA" w14:textId="77777777" w:rsidR="00DD1856" w:rsidRDefault="00DD1856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before="200" w:after="0" w:line="240" w:lineRule="auto"/>
        <w:ind w:left="2881" w:firstLine="71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910CE0" w14:textId="77777777" w:rsidR="00AC2A70" w:rsidRPr="00BF6120" w:rsidRDefault="00DD1856" w:rsidP="00DD185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" w:firstLine="719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 w:rsidRPr="00BC2DD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>Физическое насилие</w:t>
      </w:r>
      <w:r w:rsidRPr="00BC2DDD">
        <w:rPr>
          <w:rFonts w:ascii="Times New Roman" w:eastAsia="Open Sans" w:hAnsi="Times New Roman" w:cs="Times New Roman"/>
          <w:b/>
          <w:bCs/>
          <w:color w:val="000000" w:themeColor="text1" w:themeShade="A6"/>
          <w:sz w:val="28"/>
          <w:szCs w:val="28"/>
          <w:bdr w:val="nil"/>
        </w:rPr>
        <w:t xml:space="preserve"> –</w:t>
      </w: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 прямое или косвенное воздействие на жертву с целью причинения физического вреда, выражающееся в нанесении увечий, тяжелых телесных повреждений, побоях, пинках, шлепках, толчках, пощечинах, бросании объектов и т.п.</w:t>
      </w:r>
    </w:p>
    <w:p w14:paraId="58A7E5C9" w14:textId="2E500452" w:rsidR="00AC2A70" w:rsidRPr="00BF6120" w:rsidRDefault="00DD1856" w:rsidP="00DD185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 </w:t>
      </w:r>
      <w:r w:rsidR="00581A01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ab/>
      </w:r>
      <w:r w:rsidRPr="00BC2DD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>Сексуальное насилие</w:t>
      </w: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 – насильственные действия, при которых человека силой, угрозой или обманом принуждают вопреки его желанию к какой-либо форме сексуальных отношений.</w:t>
      </w:r>
    </w:p>
    <w:p w14:paraId="3C2725F6" w14:textId="77777777" w:rsidR="00AC2A70" w:rsidRPr="00BF6120" w:rsidRDefault="00DD1856" w:rsidP="00DD185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" w:firstLine="719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 w:rsidRPr="00BC2DD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>Психологическое</w:t>
      </w:r>
      <w:r w:rsidRPr="00BC2DDD">
        <w:rPr>
          <w:rFonts w:ascii="Times New Roman" w:eastAsia="Open Sans" w:hAnsi="Times New Roman" w:cs="Times New Roman"/>
          <w:b/>
          <w:bCs/>
          <w:color w:val="000000" w:themeColor="text1" w:themeShade="A6"/>
          <w:sz w:val="28"/>
          <w:szCs w:val="28"/>
          <w:bdr w:val="nil"/>
        </w:rPr>
        <w:t xml:space="preserve"> </w:t>
      </w: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– нанесение вреда психологическому здоровью человека, проявляющееся в оскорблениях, запугивании, угрозах, шантаже, контроле.</w:t>
      </w:r>
    </w:p>
    <w:p w14:paraId="44E83552" w14:textId="77777777" w:rsidR="00AC2A70" w:rsidRPr="00BF6120" w:rsidRDefault="00DD1856" w:rsidP="00DD185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" w:firstLine="71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2DD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>Экономическое насилие</w:t>
      </w: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 – материальное давление, которое может проявляться в запрете работать или обучаться, лишении финансовой поддержки, полном контроле над расходами.</w:t>
      </w:r>
    </w:p>
    <w:p w14:paraId="1F536E90" w14:textId="77777777" w:rsidR="00336AE8" w:rsidRPr="00BF6120" w:rsidRDefault="00DD1856" w:rsidP="00DD185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 xml:space="preserve">Все виды насилия тесно взаимосвязаны. Если в семье агрессор практикует физические виды насилия, безусловно, это причиняет душевную травму, а не только физическую боль. </w:t>
      </w:r>
    </w:p>
    <w:p w14:paraId="54584C95" w14:textId="77777777" w:rsidR="00336AE8" w:rsidRPr="00BF6120" w:rsidRDefault="00DD1856" w:rsidP="00581A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 xml:space="preserve">Экономическое насилие строится зачастую на манипулировании и контроле. </w:t>
      </w:r>
    </w:p>
    <w:p w14:paraId="4078A25A" w14:textId="5EC55B9C" w:rsidR="00AC2A70" w:rsidRPr="00BF6120" w:rsidRDefault="00DD1856" w:rsidP="00581A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 xml:space="preserve">За сексуальным насилием обычно стоят физические травмы и последствия. Как правило, сложно представить ситуацию, где агрессор применяет только лишь один вид насилия, зачастую жертвы страдают от одновременного проявления различных его видов. </w:t>
      </w:r>
    </w:p>
    <w:p w14:paraId="2EE9F0A8" w14:textId="77777777" w:rsidR="00BF6120" w:rsidRPr="00BF6120" w:rsidRDefault="00BF6120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440" w:firstLine="720"/>
        <w:jc w:val="both"/>
        <w:rPr>
          <w:rFonts w:ascii="Times New Roman" w:eastAsia="Open Sans" w:hAnsi="Times New Roman" w:cs="Times New Roman"/>
          <w:b/>
          <w:bCs/>
          <w:color w:val="000000"/>
          <w:sz w:val="28"/>
          <w:szCs w:val="28"/>
          <w:bdr w:val="nil"/>
        </w:rPr>
      </w:pPr>
    </w:p>
    <w:p w14:paraId="7434FE2C" w14:textId="5BA39DCF" w:rsidR="000858EF" w:rsidRPr="00BF6120" w:rsidRDefault="000858EF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440" w:firstLine="720"/>
        <w:jc w:val="both"/>
        <w:rPr>
          <w:rFonts w:ascii="Times New Roman" w:eastAsia="Open Sans" w:hAnsi="Times New Roman" w:cs="Times New Roman"/>
          <w:b/>
          <w:bCs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b/>
          <w:bCs/>
          <w:color w:val="000000"/>
          <w:sz w:val="28"/>
          <w:szCs w:val="28"/>
          <w:bdr w:val="nil"/>
        </w:rPr>
        <w:t>Кто чаще всего страдает от домашнего насилия?</w:t>
      </w:r>
    </w:p>
    <w:p w14:paraId="3007C1B7" w14:textId="77777777" w:rsidR="000858EF" w:rsidRPr="00BF6120" w:rsidRDefault="000858EF" w:rsidP="000858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</w:p>
    <w:p w14:paraId="4E6FF13F" w14:textId="77777777" w:rsidR="00336AE8" w:rsidRPr="00BF6120" w:rsidRDefault="000858EF" w:rsidP="000858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 xml:space="preserve">Домашнее насилие не имеет социальных границ. От него может пострадать любой человек, и мужчина, и женщина, независимо от возраста, уровня дохода и образования, национальности, вероисповедания </w:t>
      </w: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lastRenderedPageBreak/>
        <w:t>или расы. При этом есть социальные группы, которые больше других подвержены риску и чаще подвергаются домашнему насилию.</w:t>
      </w:r>
      <w:r w:rsidR="00336AE8"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 xml:space="preserve"> </w:t>
      </w:r>
    </w:p>
    <w:p w14:paraId="0BB2A3E0" w14:textId="5A7ED2F5" w:rsidR="000858EF" w:rsidRPr="00BC2DDD" w:rsidRDefault="000858EF" w:rsidP="000858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b/>
          <w:bCs/>
          <w:color w:val="000000"/>
          <w:sz w:val="28"/>
          <w:szCs w:val="28"/>
          <w:bdr w:val="nil"/>
        </w:rPr>
      </w:pPr>
      <w:r w:rsidRPr="00BC2DDD">
        <w:rPr>
          <w:rFonts w:ascii="Times New Roman" w:eastAsia="Open Sans" w:hAnsi="Times New Roman" w:cs="Times New Roman"/>
          <w:b/>
          <w:bCs/>
          <w:color w:val="000000"/>
          <w:sz w:val="28"/>
          <w:szCs w:val="28"/>
          <w:bdr w:val="nil"/>
        </w:rPr>
        <w:t>Это:</w:t>
      </w:r>
    </w:p>
    <w:p w14:paraId="5F456E5D" w14:textId="04E9C154" w:rsidR="000858EF" w:rsidRPr="00BF6120" w:rsidRDefault="00336AE8" w:rsidP="000858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-</w:t>
      </w:r>
      <w:r w:rsidR="000858EF"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дети</w:t>
      </w:r>
      <w:r w:rsidR="00BC2DDD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;</w:t>
      </w:r>
    </w:p>
    <w:p w14:paraId="05A7C326" w14:textId="16AA6BA4" w:rsidR="000858EF" w:rsidRPr="00BF6120" w:rsidRDefault="00336AE8" w:rsidP="000858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-</w:t>
      </w:r>
      <w:r w:rsidR="000858EF"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люди старшего возраста</w:t>
      </w:r>
      <w:r w:rsidR="00BC2DDD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;</w:t>
      </w:r>
    </w:p>
    <w:p w14:paraId="0FF648B9" w14:textId="22F027EE" w:rsidR="000858EF" w:rsidRPr="00BF6120" w:rsidRDefault="00336AE8" w:rsidP="000858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-</w:t>
      </w:r>
      <w:r w:rsidR="000858EF"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люди с инвалидностью</w:t>
      </w:r>
      <w:r w:rsidR="00BC2DDD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;</w:t>
      </w:r>
    </w:p>
    <w:p w14:paraId="5E37F6D4" w14:textId="0223C493" w:rsidR="000858EF" w:rsidRPr="00BF6120" w:rsidRDefault="00336AE8" w:rsidP="000858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-</w:t>
      </w:r>
      <w:r w:rsidR="000858EF"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женщины, особенно во время беременности и в период ухода за грудным ребенком - в период физической, экономической и психологической уязвимости.</w:t>
      </w:r>
    </w:p>
    <w:p w14:paraId="6EF9401E" w14:textId="3CA7142C" w:rsidR="00AC2A70" w:rsidRPr="00BF6120" w:rsidRDefault="00AC2A70" w:rsidP="00581A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</w:p>
    <w:p w14:paraId="650E67CF" w14:textId="38C8DA41" w:rsidR="0001048B" w:rsidRPr="00BF6120" w:rsidRDefault="0001048B" w:rsidP="0095042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jc w:val="both"/>
        <w:rPr>
          <w:rFonts w:ascii="Times New Roman" w:eastAsia="Open Sans" w:hAnsi="Times New Roman" w:cs="Times New Roman"/>
          <w:b/>
          <w:bCs/>
          <w:color w:val="000000"/>
          <w:sz w:val="28"/>
          <w:szCs w:val="28"/>
          <w:bdr w:val="nil"/>
        </w:rPr>
      </w:pPr>
      <w:r w:rsidRPr="0001048B">
        <w:rPr>
          <w:rFonts w:ascii="Times New Roman" w:eastAsia="Open Sans" w:hAnsi="Times New Roman" w:cs="Times New Roman"/>
          <w:b/>
          <w:bCs/>
          <w:color w:val="000000"/>
          <w:sz w:val="28"/>
          <w:szCs w:val="28"/>
          <w:bdr w:val="nil"/>
        </w:rPr>
        <w:t>Признаки того, что человек подвергается домашнему насилию</w:t>
      </w:r>
      <w:r w:rsidR="00BF6120" w:rsidRPr="00BF6120">
        <w:rPr>
          <w:rFonts w:ascii="Times New Roman" w:eastAsia="Open Sans" w:hAnsi="Times New Roman" w:cs="Times New Roman"/>
          <w:b/>
          <w:bCs/>
          <w:color w:val="000000"/>
          <w:sz w:val="28"/>
          <w:szCs w:val="28"/>
          <w:bdr w:val="nil"/>
        </w:rPr>
        <w:t>:</w:t>
      </w:r>
    </w:p>
    <w:p w14:paraId="4CE0DDA2" w14:textId="77777777" w:rsidR="00336AE8" w:rsidRPr="0001048B" w:rsidRDefault="00336AE8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 w:firstLine="720"/>
        <w:jc w:val="both"/>
        <w:rPr>
          <w:rFonts w:ascii="Times New Roman" w:eastAsia="Open Sans" w:hAnsi="Times New Roman" w:cs="Times New Roman"/>
          <w:b/>
          <w:bCs/>
          <w:color w:val="000000"/>
          <w:sz w:val="28"/>
          <w:szCs w:val="28"/>
          <w:bdr w:val="nil"/>
        </w:rPr>
      </w:pPr>
    </w:p>
    <w:p w14:paraId="4B9E85C7" w14:textId="77777777" w:rsidR="00336AE8" w:rsidRPr="00BF6120" w:rsidRDefault="0001048B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01048B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 xml:space="preserve">Часто пострадавшие обращаются в различные учреждения не по причине наличия насилия в семье. </w:t>
      </w:r>
    </w:p>
    <w:p w14:paraId="53D64C3F" w14:textId="6BB1B45A" w:rsidR="0001048B" w:rsidRDefault="0001048B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b/>
          <w:bCs/>
          <w:i/>
          <w:iCs/>
          <w:color w:val="000000"/>
          <w:sz w:val="28"/>
          <w:szCs w:val="28"/>
          <w:u w:val="single"/>
          <w:bdr w:val="nil"/>
        </w:rPr>
      </w:pPr>
      <w:r w:rsidRPr="0001048B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 xml:space="preserve">Поэтому важно обращать внимание на </w:t>
      </w:r>
      <w:r w:rsidRPr="0001048B">
        <w:rPr>
          <w:rFonts w:ascii="Times New Roman" w:eastAsia="Open Sans" w:hAnsi="Times New Roman" w:cs="Times New Roman"/>
          <w:b/>
          <w:bCs/>
          <w:i/>
          <w:iCs/>
          <w:color w:val="000000"/>
          <w:sz w:val="28"/>
          <w:szCs w:val="28"/>
          <w:u w:val="single"/>
          <w:bdr w:val="nil"/>
        </w:rPr>
        <w:t>поведенческие реакции и внешние признаки домашнего насилия:</w:t>
      </w:r>
    </w:p>
    <w:p w14:paraId="01C01B09" w14:textId="1D4B0155" w:rsidR="0001048B" w:rsidRPr="0001048B" w:rsidRDefault="00336AE8" w:rsidP="00DD185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-</w:t>
      </w:r>
      <w:r w:rsidR="0001048B" w:rsidRPr="0001048B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постоянный страх у пострадавших перед теми, кто применяет насилие;</w:t>
      </w:r>
    </w:p>
    <w:p w14:paraId="41D9D84C" w14:textId="617ED645" w:rsidR="0001048B" w:rsidRPr="0001048B" w:rsidRDefault="00336AE8" w:rsidP="00DD185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-</w:t>
      </w:r>
      <w:r w:rsidR="0001048B" w:rsidRPr="0001048B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люди, применяющие домашнее насилие, постоянно обвиняют и критикуют пострадавших даже в присутствии посторонних;</w:t>
      </w:r>
    </w:p>
    <w:p w14:paraId="5D4BC602" w14:textId="59EEFE57" w:rsidR="0001048B" w:rsidRPr="0001048B" w:rsidRDefault="00336AE8" w:rsidP="00DD185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-</w:t>
      </w:r>
      <w:r w:rsidR="0001048B" w:rsidRPr="0001048B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применяющие насилие члены семьи контролируют, что пострадавшие должны носить, куда и с кем им можно ходить;</w:t>
      </w:r>
    </w:p>
    <w:p w14:paraId="3EF828DF" w14:textId="40A03150" w:rsidR="0001048B" w:rsidRPr="0001048B" w:rsidRDefault="00336AE8" w:rsidP="00DD185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-</w:t>
      </w:r>
      <w:r w:rsidR="0001048B" w:rsidRPr="0001048B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люди, применяющие насилие, часто прилюдно оскорбляют и унижают пострадавших (перед друзьями и семьей);</w:t>
      </w:r>
    </w:p>
    <w:p w14:paraId="1F7F7CB9" w14:textId="7B3C3143" w:rsidR="00336AE8" w:rsidRPr="00BF6120" w:rsidRDefault="00336AE8" w:rsidP="00DD185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-</w:t>
      </w:r>
      <w:r w:rsidR="0001048B"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применяющие насилие лишают пострадавших права самостоятельно распоряжаться финансами, своими доходами</w:t>
      </w: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;</w:t>
      </w:r>
    </w:p>
    <w:p w14:paraId="6273B992" w14:textId="6A7945F7" w:rsidR="0001048B" w:rsidRPr="00BF6120" w:rsidRDefault="00336AE8" w:rsidP="00DD185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-н</w:t>
      </w:r>
      <w:r w:rsidR="0001048B"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еобъяснимые порезы и синяки на лице, теле пострадавших;</w:t>
      </w:r>
    </w:p>
    <w:p w14:paraId="6841E036" w14:textId="4F3AD572" w:rsidR="00252F53" w:rsidRPr="00252F53" w:rsidRDefault="00336AE8" w:rsidP="00DD185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-</w:t>
      </w:r>
      <w:r w:rsidR="00252F53" w:rsidRPr="00252F53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пострадавшие начинают избегать встречи с друзьями, родственниками и не участвуют в обычных делах;</w:t>
      </w:r>
    </w:p>
    <w:p w14:paraId="12E03535" w14:textId="06771C37" w:rsidR="00252F53" w:rsidRPr="00BF6120" w:rsidRDefault="00336AE8" w:rsidP="00DD185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-</w:t>
      </w:r>
      <w:r w:rsidR="00252F53" w:rsidRPr="00BF6120">
        <w:rPr>
          <w:rFonts w:ascii="Times New Roman" w:eastAsia="Open Sans" w:hAnsi="Times New Roman" w:cs="Times New Roman"/>
          <w:color w:val="000000"/>
          <w:sz w:val="28"/>
          <w:szCs w:val="28"/>
          <w:bdr w:val="nil"/>
        </w:rPr>
        <w:t>пострадавшие часто извиняются, когда их партнер ведет себя на людях агрессивно или неподобающе.</w:t>
      </w:r>
    </w:p>
    <w:p w14:paraId="68AE2EE5" w14:textId="44DE82EE" w:rsidR="00336AE8" w:rsidRPr="00BF6120" w:rsidRDefault="00336AE8" w:rsidP="00581A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60"/>
        <w:jc w:val="both"/>
        <w:rPr>
          <w:rFonts w:ascii="Times New Roman" w:eastAsia="Open Sans" w:hAnsi="Times New Roman" w:cs="Times New Roman"/>
          <w:b/>
          <w:color w:val="000000"/>
          <w:sz w:val="28"/>
          <w:szCs w:val="28"/>
          <w:bdr w:val="nil"/>
        </w:rPr>
      </w:pPr>
    </w:p>
    <w:p w14:paraId="5C759E95" w14:textId="73CE9EDC" w:rsidR="00AC2A70" w:rsidRPr="00BF6120" w:rsidRDefault="0095042D" w:rsidP="0095042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160" w:firstLine="720"/>
        <w:jc w:val="both"/>
        <w:rPr>
          <w:rFonts w:ascii="Times New Roman" w:eastAsia="Open Sans" w:hAnsi="Times New Roman" w:cs="Times New Roman"/>
          <w:b/>
          <w:color w:val="000000"/>
          <w:sz w:val="28"/>
          <w:szCs w:val="28"/>
          <w:bdr w:val="nil"/>
        </w:rPr>
      </w:pPr>
      <w:r>
        <w:rPr>
          <w:rFonts w:ascii="Times New Roman" w:eastAsia="Open Sans" w:hAnsi="Times New Roman" w:cs="Times New Roman"/>
          <w:b/>
          <w:color w:val="000000"/>
          <w:sz w:val="28"/>
          <w:szCs w:val="28"/>
          <w:bdr w:val="nil"/>
        </w:rPr>
        <w:t>С</w:t>
      </w:r>
      <w:r w:rsidR="00DD1856" w:rsidRPr="00BF6120">
        <w:rPr>
          <w:rFonts w:ascii="Times New Roman" w:eastAsia="Open Sans" w:hAnsi="Times New Roman" w:cs="Times New Roman"/>
          <w:b/>
          <w:color w:val="000000"/>
          <w:sz w:val="28"/>
          <w:szCs w:val="28"/>
          <w:bdr w:val="nil"/>
        </w:rPr>
        <w:t>пециалисту важно знать:</w:t>
      </w:r>
    </w:p>
    <w:p w14:paraId="4DB3119B" w14:textId="77777777" w:rsidR="00336AE8" w:rsidRPr="00BF6120" w:rsidRDefault="00336AE8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80" w:firstLine="720"/>
        <w:jc w:val="both"/>
        <w:rPr>
          <w:rFonts w:ascii="Times New Roman" w:eastAsia="Open Sans" w:hAnsi="Times New Roman" w:cs="Times New Roman"/>
          <w:b/>
          <w:color w:val="000000"/>
          <w:sz w:val="28"/>
          <w:szCs w:val="28"/>
          <w:bdr w:val="nil"/>
        </w:rPr>
      </w:pPr>
    </w:p>
    <w:p w14:paraId="27519D09" w14:textId="07FE8BC6" w:rsidR="00AC2A70" w:rsidRPr="00BF6120" w:rsidRDefault="00241EC4" w:rsidP="00241E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В работе с жертвой насилия необходим длительный преконтакт: установление доверия и создание безопасного пространства для работы. </w:t>
      </w:r>
    </w:p>
    <w:p w14:paraId="0102331F" w14:textId="4B44DEC8" w:rsidR="00AC2A70" w:rsidRPr="00BF6120" w:rsidRDefault="00241EC4" w:rsidP="00241E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Помнить, что к жертве физического и сексуального насилия нельзя прикасаться без предупреждения и разрешения, а также,</w:t>
      </w:r>
      <w:r w:rsidR="00F717A7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 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находясь рядом, не делать резких движений.</w:t>
      </w:r>
    </w:p>
    <w:p w14:paraId="4C6FDF5D" w14:textId="2C236CCF" w:rsidR="00AC2A70" w:rsidRPr="00BF6120" w:rsidRDefault="00241EC4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i/>
          <w:color w:val="000000" w:themeColor="text1" w:themeShade="A6"/>
          <w:sz w:val="28"/>
          <w:szCs w:val="28"/>
          <w:bdr w:val="nil"/>
        </w:rPr>
      </w:pPr>
      <w:r>
        <w:rPr>
          <w:rFonts w:ascii="Times New Roman" w:eastAsia="Open Sans" w:hAnsi="Times New Roman" w:cs="Times New Roman"/>
          <w:i/>
          <w:color w:val="000000" w:themeColor="text1" w:themeShade="A6"/>
          <w:sz w:val="28"/>
          <w:szCs w:val="28"/>
          <w:bdr w:val="nil"/>
        </w:rPr>
        <w:t>-</w:t>
      </w:r>
      <w:r w:rsidR="00DD1856" w:rsidRPr="00BF6120">
        <w:rPr>
          <w:rFonts w:ascii="Times New Roman" w:eastAsia="Open Sans" w:hAnsi="Times New Roman" w:cs="Times New Roman"/>
          <w:i/>
          <w:color w:val="000000" w:themeColor="text1" w:themeShade="A6"/>
          <w:sz w:val="28"/>
          <w:szCs w:val="28"/>
          <w:bdr w:val="nil"/>
        </w:rPr>
        <w:t>В травме насилия происходит полное или частичное разрушение базового чувства безопасности. Тело и психика реагирует высоким уровнем напряжения, отсутствием чувствительности, "заморозкой". Это механизмы защиты, т.к. в приоритете стоит задача выжить.</w:t>
      </w:r>
    </w:p>
    <w:p w14:paraId="7AD8C7FA" w14:textId="661205FB" w:rsidR="00AC2A70" w:rsidRPr="00BF6120" w:rsidRDefault="00241EC4" w:rsidP="00241E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lastRenderedPageBreak/>
        <w:t>-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Жертва насилия может "проверять" вас на надежность, можете ли вы оставаться устойчивым, адекватным объектом. </w:t>
      </w:r>
    </w:p>
    <w:p w14:paraId="697CBB47" w14:textId="5C7C64A5" w:rsidR="00AC2A70" w:rsidRPr="00BF6120" w:rsidRDefault="00241EC4" w:rsidP="00241E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Важно выдерживать личные границы свои и жертвы насилия.</w:t>
      </w:r>
    </w:p>
    <w:p w14:paraId="20B9CBFE" w14:textId="77777777" w:rsidR="00DD1856" w:rsidRDefault="00DD1856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60"/>
        <w:jc w:val="center"/>
        <w:rPr>
          <w:rFonts w:ascii="Times New Roman" w:eastAsia="Open Sans" w:hAnsi="Times New Roman" w:cs="Times New Roman"/>
          <w:b/>
          <w:color w:val="000000"/>
          <w:sz w:val="28"/>
          <w:szCs w:val="28"/>
          <w:bdr w:val="nil"/>
        </w:rPr>
      </w:pPr>
    </w:p>
    <w:p w14:paraId="5595ED5C" w14:textId="637BD57B" w:rsidR="00AC2A70" w:rsidRDefault="00DD1856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60"/>
        <w:jc w:val="center"/>
        <w:rPr>
          <w:rFonts w:ascii="Times New Roman" w:eastAsia="Open Sans" w:hAnsi="Times New Roman" w:cs="Times New Roman"/>
          <w:b/>
          <w:color w:val="000000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b/>
          <w:color w:val="000000"/>
          <w:sz w:val="28"/>
          <w:szCs w:val="28"/>
          <w:bdr w:val="nil"/>
        </w:rPr>
        <w:t>Профессиональные навыки и качества специалиста, работающего с жертвами насилия</w:t>
      </w:r>
      <w:r w:rsidR="00336AE8" w:rsidRPr="00BF6120">
        <w:rPr>
          <w:rFonts w:ascii="Times New Roman" w:eastAsia="Open Sans" w:hAnsi="Times New Roman" w:cs="Times New Roman"/>
          <w:b/>
          <w:color w:val="000000"/>
          <w:sz w:val="28"/>
          <w:szCs w:val="28"/>
          <w:bdr w:val="nil"/>
        </w:rPr>
        <w:t>:</w:t>
      </w:r>
    </w:p>
    <w:p w14:paraId="68EC307E" w14:textId="77777777" w:rsidR="00241EC4" w:rsidRPr="00BF6120" w:rsidRDefault="00241EC4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60"/>
        <w:jc w:val="center"/>
        <w:rPr>
          <w:rFonts w:ascii="Times New Roman" w:eastAsia="Open Sans" w:hAnsi="Times New Roman" w:cs="Times New Roman"/>
          <w:b/>
          <w:color w:val="000000"/>
          <w:sz w:val="28"/>
          <w:szCs w:val="28"/>
          <w:bdr w:val="nil"/>
        </w:rPr>
      </w:pPr>
    </w:p>
    <w:p w14:paraId="73BFB896" w14:textId="2B2DEE73" w:rsidR="00AC2A70" w:rsidRPr="00BF6120" w:rsidRDefault="00241EC4" w:rsidP="00241E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Устойчивость в теме насилия</w:t>
      </w:r>
      <w:r w:rsidR="00336AE8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.</w:t>
      </w:r>
    </w:p>
    <w:p w14:paraId="1D194E5A" w14:textId="1A86E48E" w:rsidR="00AC2A70" w:rsidRPr="00BF6120" w:rsidRDefault="00241EC4" w:rsidP="00241E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Способность к безоценочному слушанию и поддержке </w:t>
      </w:r>
      <w:r w:rsidR="00336AE8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«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здоровой части</w:t>
      </w:r>
      <w:r w:rsidR="00336AE8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»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 пациента</w:t>
      </w:r>
      <w:r w:rsidR="00336AE8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.</w:t>
      </w:r>
    </w:p>
    <w:p w14:paraId="6EDF8FE9" w14:textId="43FAE0D2" w:rsidR="00AC2A70" w:rsidRPr="00BF6120" w:rsidRDefault="00241EC4" w:rsidP="00241E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Возможность выступать адекватным и безопасным объектом</w:t>
      </w:r>
      <w:r w:rsidR="00336AE8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.</w:t>
      </w:r>
    </w:p>
    <w:p w14:paraId="11A0C6D9" w14:textId="0A8FABD6" w:rsidR="00AC2A70" w:rsidRPr="00BF6120" w:rsidRDefault="00241EC4" w:rsidP="00241E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Здоровые личные границы и возможность выдерживать нарушения собственных границ со стороны жертвы насилия. </w:t>
      </w:r>
    </w:p>
    <w:p w14:paraId="5FF92735" w14:textId="44BFF886" w:rsidR="00AC2A70" w:rsidRPr="00BF6120" w:rsidRDefault="00241EC4" w:rsidP="00241E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С помощью техник отзеркаливания и отреагирования уметь отдавать ответственность за жизнь пациента ему самому</w:t>
      </w:r>
      <w:r w:rsidR="00336AE8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.</w:t>
      </w:r>
    </w:p>
    <w:p w14:paraId="7461F4D1" w14:textId="13AE06F9" w:rsidR="00AC2A70" w:rsidRPr="00BF6120" w:rsidRDefault="00241EC4" w:rsidP="00241E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Эмпатия</w:t>
      </w:r>
      <w:r w:rsidR="00336AE8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.</w:t>
      </w:r>
    </w:p>
    <w:p w14:paraId="74CE7E32" w14:textId="502957A5" w:rsidR="0095042D" w:rsidRDefault="00241EC4" w:rsidP="00241E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DD1856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Теоретико- практические знания о работе с жертвами насилия</w:t>
      </w:r>
      <w:r w:rsidR="0095042D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.</w:t>
      </w:r>
    </w:p>
    <w:p w14:paraId="21B25F64" w14:textId="77777777" w:rsidR="0095042D" w:rsidRPr="0095042D" w:rsidRDefault="0095042D" w:rsidP="0095042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</w:p>
    <w:p w14:paraId="307EA850" w14:textId="480D3B92" w:rsidR="0001048B" w:rsidRPr="0001048B" w:rsidRDefault="0001048B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80"/>
        <w:jc w:val="both"/>
        <w:rPr>
          <w:rFonts w:ascii="Times New Roman" w:eastAsia="Open Sans" w:hAnsi="Times New Roman" w:cs="Times New Roman"/>
          <w:b/>
          <w:bCs/>
          <w:color w:val="000000" w:themeColor="text1" w:themeShade="A6"/>
          <w:sz w:val="28"/>
          <w:szCs w:val="28"/>
          <w:bdr w:val="nil"/>
        </w:rPr>
      </w:pPr>
      <w:r w:rsidRPr="0001048B">
        <w:rPr>
          <w:rFonts w:ascii="Times New Roman" w:eastAsia="Open Sans" w:hAnsi="Times New Roman" w:cs="Times New Roman"/>
          <w:b/>
          <w:bCs/>
          <w:color w:val="000000" w:themeColor="text1" w:themeShade="A6"/>
          <w:sz w:val="28"/>
          <w:szCs w:val="28"/>
          <w:bdr w:val="nil"/>
        </w:rPr>
        <w:t>Последствия домашнего насилия:</w:t>
      </w:r>
    </w:p>
    <w:p w14:paraId="060BD28B" w14:textId="77777777" w:rsidR="0001048B" w:rsidRPr="0001048B" w:rsidRDefault="0001048B" w:rsidP="00010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</w:p>
    <w:p w14:paraId="0E98CAEF" w14:textId="36370162" w:rsidR="0001048B" w:rsidRPr="0001048B" w:rsidRDefault="00336AE8" w:rsidP="00010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01048B" w:rsidRPr="0001048B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риск депрессии и суицидального поведения;</w:t>
      </w:r>
    </w:p>
    <w:p w14:paraId="16ADDB4A" w14:textId="773CDC79" w:rsidR="0001048B" w:rsidRPr="0001048B" w:rsidRDefault="00336AE8" w:rsidP="00010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01048B" w:rsidRPr="0001048B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повышенный риск развития тяжелых психических состояний, таких как ПТСР и тревога;</w:t>
      </w:r>
    </w:p>
    <w:p w14:paraId="26C25CA8" w14:textId="74E2FFEC" w:rsidR="0001048B" w:rsidRPr="0001048B" w:rsidRDefault="00336AE8" w:rsidP="00010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01048B" w:rsidRPr="0001048B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повышенный риск развития с физическим здоровьем (хроническая боль, неврологические проблемы, повышенное АД, сердечно-сосудистые заболевания);</w:t>
      </w:r>
    </w:p>
    <w:p w14:paraId="09696A68" w14:textId="4380E537" w:rsidR="0001048B" w:rsidRPr="0001048B" w:rsidRDefault="00336AE8" w:rsidP="00010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01048B" w:rsidRPr="0001048B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риск развития зависимостей, в частности алкогольной;</w:t>
      </w:r>
    </w:p>
    <w:p w14:paraId="6345C520" w14:textId="42E638C9" w:rsidR="0001048B" w:rsidRPr="00BF6120" w:rsidRDefault="00336AE8" w:rsidP="00010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-</w:t>
      </w:r>
      <w:r w:rsidR="0001048B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пострадавшие могут столкнуться с незапланированной беременностью или потерей беременности по причине стресса или травмы в результате домашнего насилия.</w:t>
      </w:r>
    </w:p>
    <w:p w14:paraId="1143D8F0" w14:textId="72E62C7A" w:rsidR="0001048B" w:rsidRPr="00BF6120" w:rsidRDefault="0001048B" w:rsidP="00010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</w:p>
    <w:p w14:paraId="0345347E" w14:textId="4300BB43" w:rsidR="0001048B" w:rsidRPr="00BF6120" w:rsidRDefault="0001048B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Домашнее насилие негативно сказывается на детях, которые становятся его свидетелями. Психологические последствия включают</w:t>
      </w:r>
      <w:r w:rsidR="00336AE8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 в себя:</w:t>
      </w: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 беспокойство, депрессию, самоповреждения, агрессию, проблемы со сном и когнитивными функциями.</w:t>
      </w:r>
    </w:p>
    <w:p w14:paraId="156778DC" w14:textId="77777777" w:rsidR="00241EC4" w:rsidRDefault="00241EC4" w:rsidP="00241E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</w:p>
    <w:p w14:paraId="6D1D9F42" w14:textId="7D17CEDA" w:rsidR="00252F53" w:rsidRPr="00252F53" w:rsidRDefault="00252F53" w:rsidP="00241E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Open Sans" w:hAnsi="Times New Roman" w:cs="Times New Roman"/>
          <w:b/>
          <w:bCs/>
          <w:color w:val="000000" w:themeColor="text1" w:themeShade="A6"/>
          <w:sz w:val="28"/>
          <w:szCs w:val="28"/>
          <w:bdr w:val="nil"/>
        </w:rPr>
      </w:pPr>
      <w:r w:rsidRPr="00252F53">
        <w:rPr>
          <w:rFonts w:ascii="Times New Roman" w:eastAsia="Open Sans" w:hAnsi="Times New Roman" w:cs="Times New Roman"/>
          <w:b/>
          <w:bCs/>
          <w:color w:val="000000" w:themeColor="text1" w:themeShade="A6"/>
          <w:sz w:val="28"/>
          <w:szCs w:val="28"/>
          <w:bdr w:val="nil"/>
        </w:rPr>
        <w:t>Как предотвратить и остановить домашнее насилие?</w:t>
      </w:r>
    </w:p>
    <w:p w14:paraId="03B083BC" w14:textId="77777777" w:rsidR="00252F53" w:rsidRPr="00252F53" w:rsidRDefault="00252F53" w:rsidP="00252F5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</w:p>
    <w:p w14:paraId="25BA7D98" w14:textId="308B9FB2" w:rsidR="00252F53" w:rsidRPr="00252F53" w:rsidRDefault="00252F53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 w:rsidRPr="00252F53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Зачастую единственный способ остановить домашнее насилие </w:t>
      </w:r>
      <w:r w:rsidR="00336AE8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– </w:t>
      </w:r>
      <w:r w:rsidRPr="00252F53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это</w:t>
      </w:r>
      <w:r w:rsidR="00336AE8"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,</w:t>
      </w:r>
      <w:r w:rsidRPr="00252F53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 разорвать отношения между пострадавшими и лицами, применяющими насилие. </w:t>
      </w:r>
    </w:p>
    <w:p w14:paraId="6C123B68" w14:textId="77777777" w:rsidR="00336AE8" w:rsidRPr="00BF6120" w:rsidRDefault="00252F53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 w:rsidRPr="00252F53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В некоторых случаях насилие может прекратиться, если тот, кто применяет домашнее насилие, желает обратиться за психологической </w:t>
      </w:r>
      <w:r w:rsidRPr="00252F53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lastRenderedPageBreak/>
        <w:t xml:space="preserve">помощью, пройти коррекционную программу для лиц, совершающих насилие в отношении членов своей семьи. </w:t>
      </w:r>
    </w:p>
    <w:p w14:paraId="06307921" w14:textId="77777777" w:rsidR="00336AE8" w:rsidRPr="00BF6120" w:rsidRDefault="00252F53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 xml:space="preserve">Если и сами пострадавшие, и те, кто применяет домашнее насилие, намерены сохранить семейные отношения, то для прекращения в таких семьях фактов домашнего насилия, важно оказание соответствующей психологической (психотерапевтической) помощи пострадавшим. </w:t>
      </w:r>
    </w:p>
    <w:p w14:paraId="4D316D86" w14:textId="127DFBC5" w:rsidR="00252F53" w:rsidRPr="00BF6120" w:rsidRDefault="00252F53" w:rsidP="00336A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>Одним из ключевых моментов является совместное составление индивидуального плана безопасности для пострадавшего.</w:t>
      </w:r>
    </w:p>
    <w:p w14:paraId="4AA975A7" w14:textId="77777777" w:rsidR="00AC2A70" w:rsidRPr="00BF6120" w:rsidRDefault="00AC2A70" w:rsidP="00581A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"/>
        <w:jc w:val="both"/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</w:pPr>
    </w:p>
    <w:p w14:paraId="5432CB72" w14:textId="339C43BE" w:rsidR="00AC2A70" w:rsidRPr="00C6585D" w:rsidRDefault="00581A01" w:rsidP="00C6585D">
      <w:pPr>
        <w:pBdr>
          <w:top w:val="nil"/>
          <w:left w:val="nil"/>
          <w:bottom w:val="nil"/>
          <w:right w:val="nil"/>
          <w:between w:val="nil"/>
          <w:bar w:val="nil"/>
        </w:pBdr>
        <w:spacing w:before="200" w:after="0" w:line="240" w:lineRule="auto"/>
        <w:jc w:val="both"/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</w:pPr>
      <w:r w:rsidRPr="00BF6120">
        <w:rPr>
          <w:rFonts w:ascii="Times New Roman" w:eastAsia="Open Sans" w:hAnsi="Times New Roman" w:cs="Times New Roman"/>
          <w:color w:val="000000" w:themeColor="text1" w:themeShade="A6"/>
          <w:sz w:val="28"/>
          <w:szCs w:val="28"/>
          <w:bdr w:val="nil"/>
        </w:rPr>
        <w:tab/>
      </w:r>
      <w:r w:rsidR="002C7959" w:rsidRPr="00C6585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>Если Вы</w:t>
      </w:r>
      <w:r w:rsidR="006B2EFB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 xml:space="preserve">, </w:t>
      </w:r>
      <w:r w:rsidR="002C7959" w:rsidRPr="00C6585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>Ваши близкие</w:t>
      </w:r>
      <w:r w:rsidR="006B2EFB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 xml:space="preserve"> или</w:t>
      </w:r>
      <w:r w:rsidR="002C7959" w:rsidRPr="00C6585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 xml:space="preserve"> </w:t>
      </w:r>
      <w:r w:rsidR="009A7166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 xml:space="preserve">Ваши </w:t>
      </w:r>
      <w:r w:rsidR="002C7959" w:rsidRPr="00C6585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 xml:space="preserve">знакомые пострадали от домашнего насилия, можно получить </w:t>
      </w:r>
      <w:r w:rsidR="002C7959" w:rsidRPr="00C6585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>экстренную психологическую помощь</w:t>
      </w:r>
      <w:r w:rsidR="002C7959" w:rsidRPr="00C6585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 xml:space="preserve"> позвонив</w:t>
      </w:r>
      <w:r w:rsidR="002C7959" w:rsidRPr="00C6585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 xml:space="preserve"> </w:t>
      </w:r>
      <w:r w:rsidR="009A7166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>по</w:t>
      </w:r>
      <w:r w:rsidR="002C7959" w:rsidRPr="00C6585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 xml:space="preserve"> телефон</w:t>
      </w:r>
      <w:r w:rsidR="009A7166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>ам</w:t>
      </w:r>
      <w:r w:rsidR="002C7959" w:rsidRPr="00C6585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 xml:space="preserve"> круглосуточной линии «Телефон доверия»</w:t>
      </w:r>
      <w:r w:rsidR="009A7166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>:</w:t>
      </w:r>
      <w:r w:rsidR="002C7959" w:rsidRPr="00C6585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 xml:space="preserve"> Гор.: 8-017-311-00-99, Моб.: +375-29-899-04-01, +375-29-101-73-73</w:t>
      </w:r>
      <w:r w:rsidR="002C7959" w:rsidRPr="00C6585D">
        <w:rPr>
          <w:rFonts w:ascii="Times New Roman" w:eastAsia="Open Sans" w:hAnsi="Times New Roman" w:cs="Times New Roman"/>
          <w:b/>
          <w:bCs/>
          <w:i/>
          <w:iCs/>
          <w:color w:val="000000" w:themeColor="text1" w:themeShade="A6"/>
          <w:sz w:val="28"/>
          <w:szCs w:val="28"/>
          <w:bdr w:val="nil"/>
        </w:rPr>
        <w:t>.</w:t>
      </w:r>
    </w:p>
    <w:sectPr w:rsidR="00AC2A70" w:rsidRPr="00C6585D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97B9F"/>
    <w:multiLevelType w:val="multilevel"/>
    <w:tmpl w:val="ADC01E92"/>
    <w:lvl w:ilvl="0" w:tentative="1">
      <w:start w:val="1"/>
      <w:numFmt w:val="bullet"/>
      <w:lvlText w:val="•"/>
      <w:lvlJc w:val="left"/>
      <w:rPr>
        <w:rFonts w:ascii="Arial" w:hint="default"/>
        <w:b w:val="0"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color w:val="000000" w:themeColor="text1" w:themeShade="A6"/>
        <w:spacing w:val="0"/>
        <w:w w:val="100"/>
        <w:position w:val="0"/>
        <w:sz w:val="36"/>
        <w:szCs w:val="20"/>
        <w:highlight w:val="none"/>
        <w:u w:val="none"/>
        <w:bdr w:val="nil"/>
        <w:vertAlign w:val="baseline"/>
        <w:rtl w:val="0"/>
        <w:cs w:val="0"/>
      </w:rPr>
    </w:lvl>
    <w:lvl w:ilvl="1" w:tentative="1">
      <w:start w:val="1"/>
      <w:numFmt w:val="bullet"/>
      <w:lvlText w:val="•"/>
      <w:lvlJc w:val="left"/>
      <w:pPr>
        <w:ind w:left="1440" w:hanging="360"/>
      </w:pPr>
    </w:lvl>
    <w:lvl w:ilvl="2" w:tentative="1">
      <w:start w:val="1"/>
      <w:numFmt w:val="bullet"/>
      <w:lvlText w:val="•"/>
      <w:lvlJc w:val="left"/>
      <w:pPr>
        <w:ind w:left="2160" w:hanging="360"/>
      </w:pPr>
    </w:lvl>
    <w:lvl w:ilvl="3" w:tentative="1">
      <w:start w:val="1"/>
      <w:numFmt w:val="bullet"/>
      <w:lvlText w:val="•"/>
      <w:lvlJc w:val="left"/>
      <w:pPr>
        <w:ind w:left="2880" w:hanging="360"/>
      </w:pPr>
    </w:lvl>
    <w:lvl w:ilvl="4" w:tentative="1">
      <w:start w:val="1"/>
      <w:numFmt w:val="bullet"/>
      <w:lvlText w:val="•"/>
      <w:lvlJc w:val="left"/>
      <w:pPr>
        <w:ind w:left="3600" w:hanging="360"/>
      </w:pPr>
    </w:lvl>
    <w:lvl w:ilvl="5" w:tentative="1">
      <w:start w:val="1"/>
      <w:numFmt w:val="bullet"/>
      <w:lvlText w:val="•"/>
      <w:lvlJc w:val="left"/>
      <w:pPr>
        <w:ind w:left="4320" w:hanging="360"/>
      </w:pPr>
    </w:lvl>
    <w:lvl w:ilvl="6" w:tentative="1">
      <w:start w:val="1"/>
      <w:numFmt w:val="bullet"/>
      <w:lvlText w:val="•"/>
      <w:lvlJc w:val="left"/>
      <w:pPr>
        <w:ind w:left="5040" w:hanging="360"/>
      </w:pPr>
    </w:lvl>
    <w:lvl w:ilvl="7" w:tentative="1">
      <w:start w:val="1"/>
      <w:numFmt w:val="bullet"/>
      <w:lvlText w:val="•"/>
      <w:lvlJc w:val="left"/>
      <w:pPr>
        <w:ind w:left="5760" w:hanging="360"/>
      </w:pPr>
    </w:lvl>
    <w:lvl w:ilvl="8" w:tentative="1">
      <w:start w:val="1"/>
      <w:numFmt w:val="bullet"/>
      <w:lvlText w:val="•"/>
      <w:lvlJc w:val="left"/>
      <w:pPr>
        <w:ind w:left="6480" w:hanging="360"/>
      </w:pPr>
    </w:lvl>
  </w:abstractNum>
  <w:abstractNum w:abstractNumId="1" w15:restartNumberingAfterBreak="0">
    <w:nsid w:val="0C94413B"/>
    <w:multiLevelType w:val="multilevel"/>
    <w:tmpl w:val="5B9827DE"/>
    <w:lvl w:ilvl="0" w:tentative="1">
      <w:start w:val="1"/>
      <w:numFmt w:val="bullet"/>
      <w:lvlText w:val="•"/>
      <w:lvlJc w:val="left"/>
      <w:rPr>
        <w:rFonts w:ascii="Arial" w:hint="default"/>
        <w:b w:val="0"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color w:val="000000" w:themeColor="text1" w:themeShade="A6"/>
        <w:spacing w:val="0"/>
        <w:w w:val="100"/>
        <w:position w:val="0"/>
        <w:sz w:val="56"/>
        <w:szCs w:val="20"/>
        <w:highlight w:val="none"/>
        <w:u w:val="none"/>
        <w:bdr w:val="nil"/>
        <w:vertAlign w:val="baseline"/>
        <w:rtl w:val="0"/>
        <w:cs w:val="0"/>
      </w:rPr>
    </w:lvl>
    <w:lvl w:ilvl="1" w:tentative="1">
      <w:start w:val="1"/>
      <w:numFmt w:val="bullet"/>
      <w:lvlText w:val="•"/>
      <w:lvlJc w:val="left"/>
      <w:pPr>
        <w:ind w:left="1440" w:hanging="360"/>
      </w:pPr>
    </w:lvl>
    <w:lvl w:ilvl="2" w:tentative="1">
      <w:start w:val="1"/>
      <w:numFmt w:val="bullet"/>
      <w:lvlText w:val="•"/>
      <w:lvlJc w:val="left"/>
      <w:pPr>
        <w:ind w:left="2160" w:hanging="360"/>
      </w:pPr>
    </w:lvl>
    <w:lvl w:ilvl="3" w:tentative="1">
      <w:start w:val="1"/>
      <w:numFmt w:val="bullet"/>
      <w:lvlText w:val="•"/>
      <w:lvlJc w:val="left"/>
      <w:pPr>
        <w:ind w:left="2880" w:hanging="360"/>
      </w:pPr>
    </w:lvl>
    <w:lvl w:ilvl="4" w:tentative="1">
      <w:start w:val="1"/>
      <w:numFmt w:val="bullet"/>
      <w:lvlText w:val="•"/>
      <w:lvlJc w:val="left"/>
      <w:pPr>
        <w:ind w:left="3600" w:hanging="360"/>
      </w:pPr>
    </w:lvl>
    <w:lvl w:ilvl="5" w:tentative="1">
      <w:start w:val="1"/>
      <w:numFmt w:val="bullet"/>
      <w:lvlText w:val="•"/>
      <w:lvlJc w:val="left"/>
      <w:pPr>
        <w:ind w:left="4320" w:hanging="360"/>
      </w:pPr>
    </w:lvl>
    <w:lvl w:ilvl="6" w:tentative="1">
      <w:start w:val="1"/>
      <w:numFmt w:val="bullet"/>
      <w:lvlText w:val="•"/>
      <w:lvlJc w:val="left"/>
      <w:pPr>
        <w:ind w:left="5040" w:hanging="360"/>
      </w:pPr>
    </w:lvl>
    <w:lvl w:ilvl="7" w:tentative="1">
      <w:start w:val="1"/>
      <w:numFmt w:val="bullet"/>
      <w:lvlText w:val="•"/>
      <w:lvlJc w:val="left"/>
      <w:pPr>
        <w:ind w:left="5760" w:hanging="360"/>
      </w:pPr>
    </w:lvl>
    <w:lvl w:ilvl="8" w:tentative="1">
      <w:start w:val="1"/>
      <w:numFmt w:val="bullet"/>
      <w:lvlText w:val="•"/>
      <w:lvlJc w:val="left"/>
      <w:pPr>
        <w:ind w:left="6480" w:hanging="360"/>
      </w:pPr>
    </w:lvl>
  </w:abstractNum>
  <w:abstractNum w:abstractNumId="2" w15:restartNumberingAfterBreak="0">
    <w:nsid w:val="0D9B29F1"/>
    <w:multiLevelType w:val="multilevel"/>
    <w:tmpl w:val="7A163962"/>
    <w:lvl w:ilvl="0">
      <w:start w:val="1"/>
      <w:numFmt w:val="bullet"/>
      <w:lvlText w:val="•"/>
      <w:lvlJc w:val="left"/>
      <w:rPr>
        <w:rFonts w:ascii="Arial" w:hint="default"/>
        <w:b w:val="0"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color w:val="000000" w:themeColor="text1" w:themeShade="A6"/>
        <w:spacing w:val="0"/>
        <w:w w:val="100"/>
        <w:position w:val="0"/>
        <w:sz w:val="36"/>
        <w:szCs w:val="20"/>
        <w:highlight w:val="none"/>
        <w:u w:val="none"/>
        <w:bdr w:val="nil"/>
        <w:vertAlign w:val="baseline"/>
        <w:rtl w:val="0"/>
        <w:cs w:val="0"/>
      </w:rPr>
    </w:lvl>
    <w:lvl w:ilvl="1" w:tentative="1">
      <w:start w:val="1"/>
      <w:numFmt w:val="bullet"/>
      <w:lvlText w:val="•"/>
      <w:lvlJc w:val="left"/>
      <w:pPr>
        <w:ind w:left="1440" w:hanging="360"/>
      </w:pPr>
    </w:lvl>
    <w:lvl w:ilvl="2" w:tentative="1">
      <w:start w:val="1"/>
      <w:numFmt w:val="bullet"/>
      <w:lvlText w:val="•"/>
      <w:lvlJc w:val="left"/>
      <w:pPr>
        <w:ind w:left="2160" w:hanging="360"/>
      </w:pPr>
    </w:lvl>
    <w:lvl w:ilvl="3" w:tentative="1">
      <w:start w:val="1"/>
      <w:numFmt w:val="bullet"/>
      <w:lvlText w:val="•"/>
      <w:lvlJc w:val="left"/>
      <w:pPr>
        <w:ind w:left="2880" w:hanging="360"/>
      </w:pPr>
    </w:lvl>
    <w:lvl w:ilvl="4" w:tentative="1">
      <w:start w:val="1"/>
      <w:numFmt w:val="bullet"/>
      <w:lvlText w:val="•"/>
      <w:lvlJc w:val="left"/>
      <w:pPr>
        <w:ind w:left="3600" w:hanging="360"/>
      </w:pPr>
    </w:lvl>
    <w:lvl w:ilvl="5" w:tentative="1">
      <w:start w:val="1"/>
      <w:numFmt w:val="bullet"/>
      <w:lvlText w:val="•"/>
      <w:lvlJc w:val="left"/>
      <w:pPr>
        <w:ind w:left="4320" w:hanging="360"/>
      </w:pPr>
    </w:lvl>
    <w:lvl w:ilvl="6" w:tentative="1">
      <w:start w:val="1"/>
      <w:numFmt w:val="bullet"/>
      <w:lvlText w:val="•"/>
      <w:lvlJc w:val="left"/>
      <w:pPr>
        <w:ind w:left="5040" w:hanging="360"/>
      </w:pPr>
    </w:lvl>
    <w:lvl w:ilvl="7" w:tentative="1">
      <w:start w:val="1"/>
      <w:numFmt w:val="bullet"/>
      <w:lvlText w:val="•"/>
      <w:lvlJc w:val="left"/>
      <w:pPr>
        <w:ind w:left="5760" w:hanging="360"/>
      </w:pPr>
    </w:lvl>
    <w:lvl w:ilvl="8" w:tentative="1">
      <w:start w:val="1"/>
      <w:numFmt w:val="bullet"/>
      <w:lvlText w:val="•"/>
      <w:lvlJc w:val="left"/>
      <w:pPr>
        <w:ind w:left="6480" w:hanging="360"/>
      </w:pPr>
    </w:lvl>
  </w:abstractNum>
  <w:abstractNum w:abstractNumId="3" w15:restartNumberingAfterBreak="0">
    <w:nsid w:val="1F583A93"/>
    <w:multiLevelType w:val="multilevel"/>
    <w:tmpl w:val="C4EE5E9A"/>
    <w:lvl w:ilvl="0" w:tentative="1">
      <w:start w:val="1"/>
      <w:numFmt w:val="bullet"/>
      <w:lvlText w:val="•"/>
      <w:lvlJc w:val="left"/>
      <w:rPr>
        <w:rFonts w:ascii="Arial" w:hint="default"/>
        <w:b w:val="0"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color w:val="000000" w:themeColor="text1" w:themeShade="A6"/>
        <w:spacing w:val="0"/>
        <w:w w:val="100"/>
        <w:position w:val="0"/>
        <w:sz w:val="56"/>
        <w:szCs w:val="20"/>
        <w:highlight w:val="none"/>
        <w:u w:val="none"/>
        <w:bdr w:val="nil"/>
        <w:vertAlign w:val="baseline"/>
        <w:rtl w:val="0"/>
        <w:cs w:val="0"/>
      </w:rPr>
    </w:lvl>
    <w:lvl w:ilvl="1" w:tentative="1">
      <w:start w:val="1"/>
      <w:numFmt w:val="bullet"/>
      <w:lvlText w:val="•"/>
      <w:lvlJc w:val="left"/>
      <w:pPr>
        <w:ind w:left="1440" w:hanging="360"/>
      </w:pPr>
    </w:lvl>
    <w:lvl w:ilvl="2" w:tentative="1">
      <w:start w:val="1"/>
      <w:numFmt w:val="bullet"/>
      <w:lvlText w:val="•"/>
      <w:lvlJc w:val="left"/>
      <w:pPr>
        <w:ind w:left="2160" w:hanging="360"/>
      </w:pPr>
    </w:lvl>
    <w:lvl w:ilvl="3" w:tentative="1">
      <w:start w:val="1"/>
      <w:numFmt w:val="bullet"/>
      <w:lvlText w:val="•"/>
      <w:lvlJc w:val="left"/>
      <w:pPr>
        <w:ind w:left="2880" w:hanging="360"/>
      </w:pPr>
    </w:lvl>
    <w:lvl w:ilvl="4" w:tentative="1">
      <w:start w:val="1"/>
      <w:numFmt w:val="bullet"/>
      <w:lvlText w:val="•"/>
      <w:lvlJc w:val="left"/>
      <w:pPr>
        <w:ind w:left="3600" w:hanging="360"/>
      </w:pPr>
    </w:lvl>
    <w:lvl w:ilvl="5" w:tentative="1">
      <w:start w:val="1"/>
      <w:numFmt w:val="bullet"/>
      <w:lvlText w:val="•"/>
      <w:lvlJc w:val="left"/>
      <w:pPr>
        <w:ind w:left="4320" w:hanging="360"/>
      </w:pPr>
    </w:lvl>
    <w:lvl w:ilvl="6" w:tentative="1">
      <w:start w:val="1"/>
      <w:numFmt w:val="bullet"/>
      <w:lvlText w:val="•"/>
      <w:lvlJc w:val="left"/>
      <w:pPr>
        <w:ind w:left="5040" w:hanging="360"/>
      </w:pPr>
    </w:lvl>
    <w:lvl w:ilvl="7" w:tentative="1">
      <w:start w:val="1"/>
      <w:numFmt w:val="bullet"/>
      <w:lvlText w:val="•"/>
      <w:lvlJc w:val="left"/>
      <w:pPr>
        <w:ind w:left="5760" w:hanging="360"/>
      </w:pPr>
    </w:lvl>
    <w:lvl w:ilvl="8" w:tentative="1">
      <w:start w:val="1"/>
      <w:numFmt w:val="bullet"/>
      <w:lvlText w:val="•"/>
      <w:lvlJc w:val="left"/>
      <w:pPr>
        <w:ind w:left="6480" w:hanging="360"/>
      </w:pPr>
    </w:lvl>
  </w:abstractNum>
  <w:abstractNum w:abstractNumId="4" w15:restartNumberingAfterBreak="0">
    <w:nsid w:val="40D56C42"/>
    <w:multiLevelType w:val="multilevel"/>
    <w:tmpl w:val="FE6065CE"/>
    <w:lvl w:ilvl="0" w:tentative="1">
      <w:start w:val="1"/>
      <w:numFmt w:val="bullet"/>
      <w:lvlText w:val="•"/>
      <w:lvlJc w:val="left"/>
      <w:rPr>
        <w:rFonts w:ascii="Arial" w:hint="default"/>
        <w:b w:val="0"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color w:val="000000" w:themeColor="text1" w:themeShade="A6"/>
        <w:spacing w:val="0"/>
        <w:w w:val="100"/>
        <w:position w:val="0"/>
        <w:sz w:val="56"/>
        <w:szCs w:val="20"/>
        <w:highlight w:val="none"/>
        <w:u w:val="none"/>
        <w:bdr w:val="nil"/>
        <w:vertAlign w:val="baseline"/>
        <w:rtl w:val="0"/>
        <w:cs w:val="0"/>
      </w:rPr>
    </w:lvl>
    <w:lvl w:ilvl="1" w:tentative="1">
      <w:start w:val="1"/>
      <w:numFmt w:val="bullet"/>
      <w:lvlText w:val="•"/>
      <w:lvlJc w:val="left"/>
      <w:pPr>
        <w:ind w:left="1440" w:hanging="360"/>
      </w:pPr>
    </w:lvl>
    <w:lvl w:ilvl="2" w:tentative="1">
      <w:start w:val="1"/>
      <w:numFmt w:val="bullet"/>
      <w:lvlText w:val="•"/>
      <w:lvlJc w:val="left"/>
      <w:pPr>
        <w:ind w:left="2160" w:hanging="360"/>
      </w:pPr>
    </w:lvl>
    <w:lvl w:ilvl="3" w:tentative="1">
      <w:start w:val="1"/>
      <w:numFmt w:val="bullet"/>
      <w:lvlText w:val="•"/>
      <w:lvlJc w:val="left"/>
      <w:pPr>
        <w:ind w:left="2880" w:hanging="360"/>
      </w:pPr>
    </w:lvl>
    <w:lvl w:ilvl="4" w:tentative="1">
      <w:start w:val="1"/>
      <w:numFmt w:val="bullet"/>
      <w:lvlText w:val="•"/>
      <w:lvlJc w:val="left"/>
      <w:pPr>
        <w:ind w:left="3600" w:hanging="360"/>
      </w:pPr>
    </w:lvl>
    <w:lvl w:ilvl="5" w:tentative="1">
      <w:start w:val="1"/>
      <w:numFmt w:val="bullet"/>
      <w:lvlText w:val="•"/>
      <w:lvlJc w:val="left"/>
      <w:pPr>
        <w:ind w:left="4320" w:hanging="360"/>
      </w:pPr>
    </w:lvl>
    <w:lvl w:ilvl="6" w:tentative="1">
      <w:start w:val="1"/>
      <w:numFmt w:val="bullet"/>
      <w:lvlText w:val="•"/>
      <w:lvlJc w:val="left"/>
      <w:pPr>
        <w:ind w:left="5040" w:hanging="360"/>
      </w:pPr>
    </w:lvl>
    <w:lvl w:ilvl="7" w:tentative="1">
      <w:start w:val="1"/>
      <w:numFmt w:val="bullet"/>
      <w:lvlText w:val="•"/>
      <w:lvlJc w:val="left"/>
      <w:pPr>
        <w:ind w:left="5760" w:hanging="360"/>
      </w:pPr>
    </w:lvl>
    <w:lvl w:ilvl="8" w:tentative="1">
      <w:start w:val="1"/>
      <w:numFmt w:val="bullet"/>
      <w:lvlText w:val="•"/>
      <w:lvlJc w:val="left"/>
      <w:pPr>
        <w:ind w:left="6480" w:hanging="360"/>
      </w:pPr>
    </w:lvl>
  </w:abstractNum>
  <w:abstractNum w:abstractNumId="5" w15:restartNumberingAfterBreak="0">
    <w:nsid w:val="46126583"/>
    <w:multiLevelType w:val="multilevel"/>
    <w:tmpl w:val="4D9CC726"/>
    <w:lvl w:ilvl="0" w:tentative="1">
      <w:start w:val="1"/>
      <w:numFmt w:val="bullet"/>
      <w:lvlText w:val="•"/>
      <w:lvlJc w:val="left"/>
      <w:rPr>
        <w:rFonts w:ascii="Arial" w:hint="default"/>
        <w:b w:val="0"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color w:val="000000" w:themeColor="text1" w:themeShade="A6"/>
        <w:spacing w:val="0"/>
        <w:w w:val="100"/>
        <w:position w:val="0"/>
        <w:sz w:val="36"/>
        <w:szCs w:val="20"/>
        <w:highlight w:val="none"/>
        <w:u w:val="none"/>
        <w:bdr w:val="nil"/>
        <w:vertAlign w:val="baseline"/>
        <w:rtl w:val="0"/>
        <w:cs w:val="0"/>
      </w:rPr>
    </w:lvl>
    <w:lvl w:ilvl="1" w:tentative="1">
      <w:start w:val="1"/>
      <w:numFmt w:val="bullet"/>
      <w:lvlText w:val="•"/>
      <w:lvlJc w:val="left"/>
      <w:pPr>
        <w:ind w:left="1440" w:hanging="360"/>
      </w:pPr>
    </w:lvl>
    <w:lvl w:ilvl="2" w:tentative="1">
      <w:start w:val="1"/>
      <w:numFmt w:val="bullet"/>
      <w:lvlText w:val="•"/>
      <w:lvlJc w:val="left"/>
      <w:pPr>
        <w:ind w:left="2160" w:hanging="360"/>
      </w:pPr>
    </w:lvl>
    <w:lvl w:ilvl="3" w:tentative="1">
      <w:start w:val="1"/>
      <w:numFmt w:val="bullet"/>
      <w:lvlText w:val="•"/>
      <w:lvlJc w:val="left"/>
      <w:pPr>
        <w:ind w:left="2880" w:hanging="360"/>
      </w:pPr>
    </w:lvl>
    <w:lvl w:ilvl="4" w:tentative="1">
      <w:start w:val="1"/>
      <w:numFmt w:val="bullet"/>
      <w:lvlText w:val="•"/>
      <w:lvlJc w:val="left"/>
      <w:pPr>
        <w:ind w:left="3600" w:hanging="360"/>
      </w:pPr>
    </w:lvl>
    <w:lvl w:ilvl="5" w:tentative="1">
      <w:start w:val="1"/>
      <w:numFmt w:val="bullet"/>
      <w:lvlText w:val="•"/>
      <w:lvlJc w:val="left"/>
      <w:pPr>
        <w:ind w:left="4320" w:hanging="360"/>
      </w:pPr>
    </w:lvl>
    <w:lvl w:ilvl="6" w:tentative="1">
      <w:start w:val="1"/>
      <w:numFmt w:val="bullet"/>
      <w:lvlText w:val="•"/>
      <w:lvlJc w:val="left"/>
      <w:pPr>
        <w:ind w:left="5040" w:hanging="360"/>
      </w:pPr>
    </w:lvl>
    <w:lvl w:ilvl="7" w:tentative="1">
      <w:start w:val="1"/>
      <w:numFmt w:val="bullet"/>
      <w:lvlText w:val="•"/>
      <w:lvlJc w:val="left"/>
      <w:pPr>
        <w:ind w:left="5760" w:hanging="360"/>
      </w:pPr>
    </w:lvl>
    <w:lvl w:ilvl="8" w:tentative="1">
      <w:start w:val="1"/>
      <w:numFmt w:val="bullet"/>
      <w:lvlText w:val="•"/>
      <w:lvlJc w:val="left"/>
      <w:pPr>
        <w:ind w:left="6480" w:hanging="360"/>
      </w:pPr>
    </w:lvl>
  </w:abstractNum>
  <w:abstractNum w:abstractNumId="6" w15:restartNumberingAfterBreak="0">
    <w:nsid w:val="52D037ED"/>
    <w:multiLevelType w:val="multilevel"/>
    <w:tmpl w:val="7E923560"/>
    <w:lvl w:ilvl="0" w:tentative="1">
      <w:start w:val="1"/>
      <w:numFmt w:val="bullet"/>
      <w:lvlText w:val="•"/>
      <w:lvlJc w:val="left"/>
      <w:rPr>
        <w:rFonts w:ascii="Arial" w:hint="default"/>
        <w:b w:val="0"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color w:val="000000" w:themeColor="text1" w:themeShade="A6"/>
        <w:spacing w:val="0"/>
        <w:w w:val="100"/>
        <w:position w:val="0"/>
        <w:sz w:val="48"/>
        <w:szCs w:val="20"/>
        <w:highlight w:val="none"/>
        <w:u w:val="none"/>
        <w:bdr w:val="nil"/>
        <w:vertAlign w:val="baseline"/>
        <w:rtl w:val="0"/>
        <w:cs w:val="0"/>
      </w:rPr>
    </w:lvl>
    <w:lvl w:ilvl="1" w:tentative="1">
      <w:start w:val="1"/>
      <w:numFmt w:val="bullet"/>
      <w:lvlText w:val="•"/>
      <w:lvlJc w:val="left"/>
      <w:pPr>
        <w:ind w:left="1440" w:hanging="360"/>
      </w:pPr>
    </w:lvl>
    <w:lvl w:ilvl="2" w:tentative="1">
      <w:start w:val="1"/>
      <w:numFmt w:val="bullet"/>
      <w:lvlText w:val="•"/>
      <w:lvlJc w:val="left"/>
      <w:pPr>
        <w:ind w:left="2160" w:hanging="360"/>
      </w:pPr>
    </w:lvl>
    <w:lvl w:ilvl="3" w:tentative="1">
      <w:start w:val="1"/>
      <w:numFmt w:val="bullet"/>
      <w:lvlText w:val="•"/>
      <w:lvlJc w:val="left"/>
      <w:pPr>
        <w:ind w:left="2880" w:hanging="360"/>
      </w:pPr>
    </w:lvl>
    <w:lvl w:ilvl="4" w:tentative="1">
      <w:start w:val="1"/>
      <w:numFmt w:val="bullet"/>
      <w:lvlText w:val="•"/>
      <w:lvlJc w:val="left"/>
      <w:pPr>
        <w:ind w:left="3600" w:hanging="360"/>
      </w:pPr>
    </w:lvl>
    <w:lvl w:ilvl="5" w:tentative="1">
      <w:start w:val="1"/>
      <w:numFmt w:val="bullet"/>
      <w:lvlText w:val="•"/>
      <w:lvlJc w:val="left"/>
      <w:pPr>
        <w:ind w:left="4320" w:hanging="360"/>
      </w:pPr>
    </w:lvl>
    <w:lvl w:ilvl="6" w:tentative="1">
      <w:start w:val="1"/>
      <w:numFmt w:val="bullet"/>
      <w:lvlText w:val="•"/>
      <w:lvlJc w:val="left"/>
      <w:pPr>
        <w:ind w:left="5040" w:hanging="360"/>
      </w:pPr>
    </w:lvl>
    <w:lvl w:ilvl="7" w:tentative="1">
      <w:start w:val="1"/>
      <w:numFmt w:val="bullet"/>
      <w:lvlText w:val="•"/>
      <w:lvlJc w:val="left"/>
      <w:pPr>
        <w:ind w:left="5760" w:hanging="360"/>
      </w:pPr>
    </w:lvl>
    <w:lvl w:ilvl="8" w:tentative="1">
      <w:start w:val="1"/>
      <w:numFmt w:val="bullet"/>
      <w:lvlText w:val="•"/>
      <w:lvlJc w:val="left"/>
      <w:pPr>
        <w:ind w:left="6480" w:hanging="360"/>
      </w:pPr>
    </w:lvl>
  </w:abstractNum>
  <w:abstractNum w:abstractNumId="7" w15:restartNumberingAfterBreak="0">
    <w:nsid w:val="58C82657"/>
    <w:multiLevelType w:val="multilevel"/>
    <w:tmpl w:val="042C8B8A"/>
    <w:lvl w:ilvl="0" w:tentative="1">
      <w:start w:val="1"/>
      <w:numFmt w:val="bullet"/>
      <w:lvlText w:val="•"/>
      <w:lvlJc w:val="left"/>
      <w:rPr>
        <w:rFonts w:ascii="Arial" w:hint="default"/>
        <w:b w:val="0"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color w:val="000000" w:themeColor="text1" w:themeShade="A6"/>
        <w:spacing w:val="0"/>
        <w:w w:val="100"/>
        <w:position w:val="0"/>
        <w:sz w:val="56"/>
        <w:szCs w:val="20"/>
        <w:highlight w:val="none"/>
        <w:u w:val="none"/>
        <w:bdr w:val="nil"/>
        <w:vertAlign w:val="baseline"/>
        <w:rtl w:val="0"/>
        <w:cs w:val="0"/>
      </w:rPr>
    </w:lvl>
    <w:lvl w:ilvl="1" w:tentative="1">
      <w:start w:val="1"/>
      <w:numFmt w:val="bullet"/>
      <w:lvlText w:val="•"/>
      <w:lvlJc w:val="left"/>
      <w:pPr>
        <w:ind w:left="1440" w:hanging="360"/>
      </w:pPr>
    </w:lvl>
    <w:lvl w:ilvl="2" w:tentative="1">
      <w:start w:val="1"/>
      <w:numFmt w:val="bullet"/>
      <w:lvlText w:val="•"/>
      <w:lvlJc w:val="left"/>
      <w:pPr>
        <w:ind w:left="2160" w:hanging="360"/>
      </w:pPr>
    </w:lvl>
    <w:lvl w:ilvl="3" w:tentative="1">
      <w:start w:val="1"/>
      <w:numFmt w:val="bullet"/>
      <w:lvlText w:val="•"/>
      <w:lvlJc w:val="left"/>
      <w:pPr>
        <w:ind w:left="2880" w:hanging="360"/>
      </w:pPr>
    </w:lvl>
    <w:lvl w:ilvl="4" w:tentative="1">
      <w:start w:val="1"/>
      <w:numFmt w:val="bullet"/>
      <w:lvlText w:val="•"/>
      <w:lvlJc w:val="left"/>
      <w:pPr>
        <w:ind w:left="3600" w:hanging="360"/>
      </w:pPr>
    </w:lvl>
    <w:lvl w:ilvl="5" w:tentative="1">
      <w:start w:val="1"/>
      <w:numFmt w:val="bullet"/>
      <w:lvlText w:val="•"/>
      <w:lvlJc w:val="left"/>
      <w:pPr>
        <w:ind w:left="4320" w:hanging="360"/>
      </w:pPr>
    </w:lvl>
    <w:lvl w:ilvl="6" w:tentative="1">
      <w:start w:val="1"/>
      <w:numFmt w:val="bullet"/>
      <w:lvlText w:val="•"/>
      <w:lvlJc w:val="left"/>
      <w:pPr>
        <w:ind w:left="5040" w:hanging="360"/>
      </w:pPr>
    </w:lvl>
    <w:lvl w:ilvl="7" w:tentative="1">
      <w:start w:val="1"/>
      <w:numFmt w:val="bullet"/>
      <w:lvlText w:val="•"/>
      <w:lvlJc w:val="left"/>
      <w:pPr>
        <w:ind w:left="5760" w:hanging="360"/>
      </w:pPr>
    </w:lvl>
    <w:lvl w:ilvl="8" w:tentative="1">
      <w:start w:val="1"/>
      <w:numFmt w:val="bullet"/>
      <w:lvlText w:val="•"/>
      <w:lvlJc w:val="left"/>
      <w:pPr>
        <w:ind w:left="6480" w:hanging="360"/>
      </w:pPr>
    </w:lvl>
  </w:abstractNum>
  <w:abstractNum w:abstractNumId="8" w15:restartNumberingAfterBreak="0">
    <w:nsid w:val="752F4BF0"/>
    <w:multiLevelType w:val="multilevel"/>
    <w:tmpl w:val="E8A4984C"/>
    <w:lvl w:ilvl="0" w:tentative="1">
      <w:start w:val="1"/>
      <w:numFmt w:val="bullet"/>
      <w:lvlText w:val="•"/>
      <w:lvlJc w:val="left"/>
      <w:rPr>
        <w:rFonts w:ascii="Arial" w:hint="default"/>
        <w:b w:val="0"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color w:val="000000" w:themeColor="text1" w:themeShade="A6"/>
        <w:spacing w:val="0"/>
        <w:w w:val="100"/>
        <w:position w:val="0"/>
        <w:sz w:val="36"/>
        <w:szCs w:val="20"/>
        <w:highlight w:val="none"/>
        <w:u w:val="none"/>
        <w:bdr w:val="nil"/>
        <w:vertAlign w:val="baseline"/>
        <w:rtl w:val="0"/>
        <w:cs w:val="0"/>
      </w:rPr>
    </w:lvl>
    <w:lvl w:ilvl="1" w:tentative="1">
      <w:start w:val="1"/>
      <w:numFmt w:val="bullet"/>
      <w:lvlText w:val="•"/>
      <w:lvlJc w:val="left"/>
      <w:pPr>
        <w:ind w:left="1440" w:hanging="360"/>
      </w:pPr>
    </w:lvl>
    <w:lvl w:ilvl="2" w:tentative="1">
      <w:start w:val="1"/>
      <w:numFmt w:val="bullet"/>
      <w:lvlText w:val="•"/>
      <w:lvlJc w:val="left"/>
      <w:pPr>
        <w:ind w:left="2160" w:hanging="360"/>
      </w:pPr>
    </w:lvl>
    <w:lvl w:ilvl="3" w:tentative="1">
      <w:start w:val="1"/>
      <w:numFmt w:val="bullet"/>
      <w:lvlText w:val="•"/>
      <w:lvlJc w:val="left"/>
      <w:pPr>
        <w:ind w:left="2880" w:hanging="360"/>
      </w:pPr>
    </w:lvl>
    <w:lvl w:ilvl="4" w:tentative="1">
      <w:start w:val="1"/>
      <w:numFmt w:val="bullet"/>
      <w:lvlText w:val="•"/>
      <w:lvlJc w:val="left"/>
      <w:pPr>
        <w:ind w:left="3600" w:hanging="360"/>
      </w:pPr>
    </w:lvl>
    <w:lvl w:ilvl="5" w:tentative="1">
      <w:start w:val="1"/>
      <w:numFmt w:val="bullet"/>
      <w:lvlText w:val="•"/>
      <w:lvlJc w:val="left"/>
      <w:pPr>
        <w:ind w:left="4320" w:hanging="360"/>
      </w:pPr>
    </w:lvl>
    <w:lvl w:ilvl="6" w:tentative="1">
      <w:start w:val="1"/>
      <w:numFmt w:val="bullet"/>
      <w:lvlText w:val="•"/>
      <w:lvlJc w:val="left"/>
      <w:pPr>
        <w:ind w:left="5040" w:hanging="360"/>
      </w:pPr>
    </w:lvl>
    <w:lvl w:ilvl="7" w:tentative="1">
      <w:start w:val="1"/>
      <w:numFmt w:val="bullet"/>
      <w:lvlText w:val="•"/>
      <w:lvlJc w:val="left"/>
      <w:pPr>
        <w:ind w:left="5760" w:hanging="360"/>
      </w:pPr>
    </w:lvl>
    <w:lvl w:ilvl="8" w:tentative="1">
      <w:start w:val="1"/>
      <w:numFmt w:val="bullet"/>
      <w:lvlText w:val="•"/>
      <w:lvlJc w:val="left"/>
      <w:pPr>
        <w:ind w:left="6480" w:hanging="360"/>
      </w:pPr>
    </w:lvl>
  </w:abstractNum>
  <w:abstractNum w:abstractNumId="9" w15:restartNumberingAfterBreak="0">
    <w:nsid w:val="7A0C601E"/>
    <w:multiLevelType w:val="multilevel"/>
    <w:tmpl w:val="5CEC254C"/>
    <w:lvl w:ilvl="0">
      <w:start w:val="1"/>
      <w:numFmt w:val="bullet"/>
      <w:lvlText w:val="•"/>
      <w:lvlJc w:val="left"/>
      <w:rPr>
        <w:rFonts w:ascii="Arial" w:hint="default"/>
        <w:b w:val="0"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color w:val="000000" w:themeColor="text1" w:themeShade="A6"/>
        <w:spacing w:val="0"/>
        <w:w w:val="100"/>
        <w:position w:val="0"/>
        <w:sz w:val="40"/>
        <w:szCs w:val="20"/>
        <w:highlight w:val="none"/>
        <w:u w:val="none"/>
        <w:bdr w:val="nil"/>
        <w:vertAlign w:val="baseline"/>
        <w:rtl w:val="0"/>
        <w:cs w:val="0"/>
      </w:rPr>
    </w:lvl>
    <w:lvl w:ilvl="1" w:tentative="1">
      <w:start w:val="1"/>
      <w:numFmt w:val="bullet"/>
      <w:lvlText w:val="•"/>
      <w:lvlJc w:val="left"/>
      <w:pPr>
        <w:ind w:left="1440" w:hanging="360"/>
      </w:pPr>
    </w:lvl>
    <w:lvl w:ilvl="2" w:tentative="1">
      <w:start w:val="1"/>
      <w:numFmt w:val="bullet"/>
      <w:lvlText w:val="•"/>
      <w:lvlJc w:val="left"/>
      <w:pPr>
        <w:ind w:left="2160" w:hanging="360"/>
      </w:pPr>
    </w:lvl>
    <w:lvl w:ilvl="3" w:tentative="1">
      <w:start w:val="1"/>
      <w:numFmt w:val="bullet"/>
      <w:lvlText w:val="•"/>
      <w:lvlJc w:val="left"/>
      <w:pPr>
        <w:ind w:left="2880" w:hanging="360"/>
      </w:pPr>
    </w:lvl>
    <w:lvl w:ilvl="4" w:tentative="1">
      <w:start w:val="1"/>
      <w:numFmt w:val="bullet"/>
      <w:lvlText w:val="•"/>
      <w:lvlJc w:val="left"/>
      <w:pPr>
        <w:ind w:left="3600" w:hanging="360"/>
      </w:pPr>
    </w:lvl>
    <w:lvl w:ilvl="5" w:tentative="1">
      <w:start w:val="1"/>
      <w:numFmt w:val="bullet"/>
      <w:lvlText w:val="•"/>
      <w:lvlJc w:val="left"/>
      <w:pPr>
        <w:ind w:left="4320" w:hanging="360"/>
      </w:pPr>
    </w:lvl>
    <w:lvl w:ilvl="6" w:tentative="1">
      <w:start w:val="1"/>
      <w:numFmt w:val="bullet"/>
      <w:lvlText w:val="•"/>
      <w:lvlJc w:val="left"/>
      <w:pPr>
        <w:ind w:left="5040" w:hanging="360"/>
      </w:pPr>
    </w:lvl>
    <w:lvl w:ilvl="7" w:tentative="1">
      <w:start w:val="1"/>
      <w:numFmt w:val="bullet"/>
      <w:lvlText w:val="•"/>
      <w:lvlJc w:val="left"/>
      <w:pPr>
        <w:ind w:left="5760" w:hanging="360"/>
      </w:pPr>
    </w:lvl>
    <w:lvl w:ilvl="8" w:tentative="1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2A70"/>
    <w:rsid w:val="0001048B"/>
    <w:rsid w:val="000858EF"/>
    <w:rsid w:val="0023675E"/>
    <w:rsid w:val="00241EC4"/>
    <w:rsid w:val="00252F53"/>
    <w:rsid w:val="002C7959"/>
    <w:rsid w:val="00336AE8"/>
    <w:rsid w:val="00581A01"/>
    <w:rsid w:val="006B2EFB"/>
    <w:rsid w:val="006E5BE7"/>
    <w:rsid w:val="006F1DD5"/>
    <w:rsid w:val="0095042D"/>
    <w:rsid w:val="009A7166"/>
    <w:rsid w:val="00A2457E"/>
    <w:rsid w:val="00A73E50"/>
    <w:rsid w:val="00AC2A70"/>
    <w:rsid w:val="00BC2DDD"/>
    <w:rsid w:val="00BF6120"/>
    <w:rsid w:val="00C6585D"/>
    <w:rsid w:val="00DD1856"/>
    <w:rsid w:val="00F7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273D"/>
  <w15:docId w15:val="{0C6DE83D-8969-4ED1-8374-50A4EF0C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Янина Королькова</dc:creator>
  <cp:lastModifiedBy>Admin</cp:lastModifiedBy>
  <cp:revision>20</cp:revision>
  <cp:lastPrinted>2025-01-15T11:32:00Z</cp:lastPrinted>
  <dcterms:created xsi:type="dcterms:W3CDTF">2025-01-15T11:17:00Z</dcterms:created>
  <dcterms:modified xsi:type="dcterms:W3CDTF">2025-01-15T13:24:00Z</dcterms:modified>
</cp:coreProperties>
</file>