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F6" w:rsidRPr="002F1AF6" w:rsidRDefault="002F1AF6" w:rsidP="002F1AF6">
      <w:pPr>
        <w:jc w:val="center"/>
        <w:rPr>
          <w:rFonts w:ascii="Algerian" w:hAnsi="Algerian"/>
          <w:b/>
          <w:sz w:val="28"/>
          <w:szCs w:val="28"/>
        </w:rPr>
      </w:pPr>
      <w:bookmarkStart w:id="0" w:name="_GoBack"/>
      <w:r w:rsidRPr="002F1AF6">
        <w:rPr>
          <w:rFonts w:ascii="Times New Roman" w:hAnsi="Times New Roman" w:cs="Times New Roman"/>
          <w:b/>
          <w:sz w:val="28"/>
          <w:szCs w:val="28"/>
        </w:rPr>
        <w:t>ВОЗ</w:t>
      </w:r>
      <w:r w:rsidRPr="002F1AF6">
        <w:rPr>
          <w:rFonts w:ascii="Algerian" w:hAnsi="Algerian"/>
          <w:b/>
          <w:sz w:val="28"/>
          <w:szCs w:val="28"/>
        </w:rPr>
        <w:t xml:space="preserve"> </w:t>
      </w:r>
      <w:r w:rsidRPr="002F1AF6">
        <w:rPr>
          <w:rFonts w:ascii="Times New Roman" w:hAnsi="Times New Roman" w:cs="Times New Roman"/>
          <w:b/>
          <w:sz w:val="28"/>
          <w:szCs w:val="28"/>
        </w:rPr>
        <w:t>официально</w:t>
      </w:r>
      <w:r w:rsidRPr="002F1AF6">
        <w:rPr>
          <w:rFonts w:ascii="Algerian" w:hAnsi="Algerian"/>
          <w:b/>
          <w:sz w:val="28"/>
          <w:szCs w:val="28"/>
        </w:rPr>
        <w:t xml:space="preserve"> </w:t>
      </w:r>
      <w:r w:rsidRPr="002F1AF6">
        <w:rPr>
          <w:rFonts w:ascii="Times New Roman" w:hAnsi="Times New Roman" w:cs="Times New Roman"/>
          <w:b/>
          <w:sz w:val="28"/>
          <w:szCs w:val="28"/>
        </w:rPr>
        <w:t>признала</w:t>
      </w:r>
      <w:r w:rsidRPr="002F1AF6">
        <w:rPr>
          <w:rFonts w:ascii="Algerian" w:hAnsi="Algerian"/>
          <w:b/>
          <w:sz w:val="28"/>
          <w:szCs w:val="28"/>
        </w:rPr>
        <w:t xml:space="preserve"> </w:t>
      </w:r>
      <w:r w:rsidRPr="002F1AF6">
        <w:rPr>
          <w:rFonts w:ascii="Times New Roman" w:hAnsi="Times New Roman" w:cs="Times New Roman"/>
          <w:b/>
          <w:sz w:val="28"/>
          <w:szCs w:val="28"/>
        </w:rPr>
        <w:t>игровую</w:t>
      </w:r>
      <w:r w:rsidRPr="002F1AF6">
        <w:rPr>
          <w:rFonts w:ascii="Algerian" w:hAnsi="Algerian"/>
          <w:b/>
          <w:sz w:val="28"/>
          <w:szCs w:val="28"/>
        </w:rPr>
        <w:t xml:space="preserve"> </w:t>
      </w:r>
      <w:r w:rsidRPr="002F1AF6">
        <w:rPr>
          <w:rFonts w:ascii="Times New Roman" w:hAnsi="Times New Roman" w:cs="Times New Roman"/>
          <w:b/>
          <w:sz w:val="28"/>
          <w:szCs w:val="28"/>
        </w:rPr>
        <w:t>зависимость</w:t>
      </w:r>
      <w:r w:rsidRPr="002F1AF6">
        <w:rPr>
          <w:rFonts w:ascii="Algerian" w:hAnsi="Algerian"/>
          <w:b/>
          <w:sz w:val="28"/>
          <w:szCs w:val="28"/>
        </w:rPr>
        <w:t xml:space="preserve"> </w:t>
      </w:r>
      <w:r w:rsidRPr="002F1AF6">
        <w:rPr>
          <w:rFonts w:ascii="Times New Roman" w:hAnsi="Times New Roman" w:cs="Times New Roman"/>
          <w:b/>
          <w:sz w:val="28"/>
          <w:szCs w:val="28"/>
        </w:rPr>
        <w:t>болезнью</w:t>
      </w:r>
    </w:p>
    <w:bookmarkEnd w:id="0"/>
    <w:p w:rsid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Азартная игра – распространенное, социально приемлемое и легальное занятие в большинстве культур мира. Это может быть игра со ставкой на что-нибудь ценное (обычно деньги) или на то, что произойдет событие, результат которого непредсказуем и обусловливается случайностью. Различные типы азартных игр, обычно доступные, — это национальная лотерея, </w:t>
      </w:r>
      <w:proofErr w:type="spellStart"/>
      <w:proofErr w:type="gramStart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скретч</w:t>
      </w:r>
      <w:proofErr w:type="spellEnd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-карты</w:t>
      </w:r>
      <w:proofErr w:type="gramEnd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азартные игры по Интернет, игры в казино, ставки во время спортивных соревнований, бинго, игральные автоматы и заключение пари в частном порядке.</w:t>
      </w:r>
    </w:p>
    <w:p w:rsid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Патология игры выражается в продолжительной, повторяющейся и зачастую также возрастающей тяге к азартным играм, которая наносит ущерб социальной жизни человека и приводит к таким последствиям, как долги, разрушение семейных связей и снижение интереса к профессиональному росту.</w:t>
      </w:r>
    </w:p>
    <w:p w:rsidR="002F1AF6" w:rsidRP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возникновения игровой зависимости могут быть различными:</w:t>
      </w:r>
    </w:p>
    <w:p w:rsidR="002F1AF6" w:rsidRPr="002F1AF6" w:rsidRDefault="002F1AF6" w:rsidP="002F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или недостаток общения и теплых эмоциональных взаимоотношений в семье;</w:t>
      </w:r>
    </w:p>
    <w:p w:rsidR="002F1AF6" w:rsidRPr="002F1AF6" w:rsidRDefault="002F1AF6" w:rsidP="002F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серьезных увлечений, интересов, хобби, привязанностей, не связанных с игрой;</w:t>
      </w:r>
    </w:p>
    <w:p w:rsidR="002F1AF6" w:rsidRPr="002F1AF6" w:rsidRDefault="002F1AF6" w:rsidP="002F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налаживать желательные контакты с окружающими, отсутствие друзей;</w:t>
      </w:r>
    </w:p>
    <w:p w:rsidR="002F1AF6" w:rsidRDefault="002F1AF6" w:rsidP="002F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низкий уровень самооценки и ощущение себя </w:t>
      </w:r>
      <w:proofErr w:type="gramStart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неуспешным</w:t>
      </w:r>
      <w:proofErr w:type="gramEnd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пожалуй, наиболее распространенная причина формирования игровой зависимости.</w:t>
      </w:r>
    </w:p>
    <w:p w:rsidR="002F1AF6" w:rsidRP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признаки формирования зависимости от азартных игр: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навязчивые мысли об игре, даже вне заведения (как распределить ставки в следующий раз, стремление узнать отзывы других игроков об определенном аппарате, какой крупье «приносит удачу» и </w:t>
      </w:r>
      <w:proofErr w:type="spellStart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резкие перепады настроения, от эйфории до глубокой депрессии (в зависимости от выигрыша или проигрыша);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ложь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денег нет из-за проблем на работе, что некая сумма была украдена или потеряна, вложил под проценты в бизнес и т.д. При этом человек продолжает отрицать необходимость лечения;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законом. Игра сопряжена с огромными расходами, поэтому часто начинается преступная деятельность (кражи, мошенничество, грабеж). Многие начинают воровать дома и выносить «ненужные» на их взгляд вещи;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 при вынужденном отвлечении;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спланировать окончание игры, определить временные рамки нахождения в игре;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забывчивость о домашних делах, учебе, снижение продуктивности трудовой деятельности;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собственным здоровьем, гигиеной и сном;</w:t>
      </w:r>
    </w:p>
    <w:p w:rsidR="002F1AF6" w:rsidRPr="002F1AF6" w:rsidRDefault="002F1AF6" w:rsidP="002F1A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злоупотребление кофе и другими подобными </w:t>
      </w:r>
      <w:proofErr w:type="spellStart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психостимуляторами</w:t>
      </w:r>
      <w:proofErr w:type="spellEnd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F6" w:rsidRP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при наличии игровой зависимости?</w:t>
      </w:r>
    </w:p>
    <w:p w:rsidR="002F1AF6" w:rsidRDefault="002F1AF6" w:rsidP="002F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Сначала необходимо выяснить, действительно ли речь идет о пристрастии к азартным играм, которое уже дошло до стадии болезни. Для этого следует обратиться в специализированную консультацию.</w:t>
      </w:r>
    </w:p>
    <w:p w:rsid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необходимо выбрать между амбулаторной или стационарной формами лечения. Если пациент все еще достаточно хорошо социально интегрирован и его заболевание еще не зашло слишком далеко, вполне достаточно регулярных посещений специализированных консультаций или амбулаторных сеансов психотерапии у психотерапевта, специализирующегося на подобных проблемах.</w:t>
      </w:r>
    </w:p>
    <w:p w:rsidR="002F1AF6" w:rsidRPr="002F1AF6" w:rsidRDefault="002F1AF6" w:rsidP="002F1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Памятка: Что делать, чтобы ребенок не стал зависим от компьютера?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 его с временными нормами (от 14 до 17 лет — 1,5 - 2 часа в день).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разнообразную занятость ребёнка (кружки, широкие интересы).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Приобщайте к домашним обязанностям.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Культивируйте семейное чтение.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общайтесь с ребёнком, будьте в курсе возникающих у него проблем, конфликтов.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круг общения, приглашайте друзей ребёнка в дом.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</w:t>
      </w:r>
      <w:proofErr w:type="gramEnd"/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где ребёнок проводит свободное время.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правилам общения, расширяйте кругозор ребёнка.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способам снятия эмоционального напряжения, выхода из стрессовых состояний.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Осуществляйте цензуру компьютерных игр и программ.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 настольные и другие игры, приобщайте к играм своего детства.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выходить в Интернет бесконтрольно.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говорить с ребёнком часто об отрицательных явлениях жизни, вырабатывайте устойчивое отношение к злу, активное противостояние тому, что несёт в себе энергию разрушения, уничтожения, деградации личности.</w:t>
      </w:r>
    </w:p>
    <w:p w:rsid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родители — образец для подражания, поэтому сами не нарушайте правила, которые устанавливаете для ребёнка (с учётом своих норм).</w:t>
      </w:r>
    </w:p>
    <w:p w:rsidR="002F1AF6" w:rsidRPr="002F1AF6" w:rsidRDefault="002F1AF6" w:rsidP="002F1A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Проанализируйте, не являетесь ли Вы сами зависимыми? Курение, алкоголь, телевизор? Ваше освобождение — лучший рецепт для профилактики зависимости у Вашего ребёнка.</w:t>
      </w:r>
    </w:p>
    <w:p w:rsidR="001647BE" w:rsidRPr="002F1AF6" w:rsidRDefault="001647BE" w:rsidP="002F1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47BE" w:rsidRPr="002F1AF6" w:rsidSect="002F1A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45AEA"/>
    <w:multiLevelType w:val="multilevel"/>
    <w:tmpl w:val="0A68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53192A"/>
    <w:multiLevelType w:val="multilevel"/>
    <w:tmpl w:val="17D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F6"/>
    <w:rsid w:val="001647BE"/>
    <w:rsid w:val="002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992">
          <w:marLeft w:val="0"/>
          <w:marRight w:val="0"/>
          <w:marTop w:val="0"/>
          <w:marBottom w:val="0"/>
          <w:divBdr>
            <w:top w:val="single" w:sz="6" w:space="1" w:color="C7C7C7"/>
            <w:left w:val="single" w:sz="6" w:space="1" w:color="C7C7C7"/>
            <w:bottom w:val="single" w:sz="6" w:space="1" w:color="C7C7C7"/>
            <w:right w:val="single" w:sz="6" w:space="1" w:color="C7C7C7"/>
          </w:divBdr>
          <w:divsChild>
            <w:div w:id="221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2020-01-16T05:41:00Z</dcterms:created>
  <dcterms:modified xsi:type="dcterms:W3CDTF">2020-01-16T05:44:00Z</dcterms:modified>
</cp:coreProperties>
</file>