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F17A7" w:rsidRPr="00EF17A7" w:rsidRDefault="00EF17A7" w:rsidP="00EF17A7">
      <w:pPr>
        <w:pStyle w:val="TableParagraph"/>
        <w:jc w:val="left"/>
        <w:rPr>
          <w:b/>
          <w:sz w:val="30"/>
          <w:szCs w:val="30"/>
        </w:rPr>
      </w:pPr>
      <w:r w:rsidRPr="00EF17A7">
        <w:rPr>
          <w:b/>
          <w:sz w:val="30"/>
          <w:szCs w:val="30"/>
        </w:rPr>
        <w:t>ВНИМАНИЮ ТУРОПЕРАТОРОВ И ТУРАГЕНТОВ</w:t>
      </w:r>
    </w:p>
    <w:p w:rsidR="00896FA4" w:rsidRDefault="00621A48" w:rsidP="008147E3">
      <w:pPr>
        <w:pStyle w:val="a3"/>
        <w:tabs>
          <w:tab w:val="left" w:pos="869"/>
          <w:tab w:val="left" w:pos="2526"/>
        </w:tabs>
        <w:spacing w:before="112" w:line="194" w:lineRule="auto"/>
        <w:ind w:right="5774" w:firstLine="0"/>
      </w:pPr>
      <w:r>
        <w:rPr>
          <w:spacing w:val="-10"/>
        </w:rPr>
        <w:t>О</w:t>
      </w:r>
      <w:r>
        <w:tab/>
      </w:r>
      <w:r>
        <w:rPr>
          <w:spacing w:val="-2"/>
        </w:rPr>
        <w:t>способах</w:t>
      </w:r>
      <w:r>
        <w:tab/>
      </w:r>
      <w:r w:rsidR="008147E3">
        <w:rPr>
          <w:spacing w:val="-2"/>
        </w:rPr>
        <w:t xml:space="preserve">обеспечения  </w:t>
      </w:r>
      <w:r>
        <w:t>исполнения обязательств</w:t>
      </w:r>
      <w:r w:rsidR="00EF17A7">
        <w:t xml:space="preserve"> </w:t>
      </w:r>
    </w:p>
    <w:p w:rsidR="008147E3" w:rsidRDefault="008147E3">
      <w:pPr>
        <w:pStyle w:val="a3"/>
        <w:ind w:right="100"/>
      </w:pPr>
    </w:p>
    <w:p w:rsidR="00896FA4" w:rsidRPr="00293DC9" w:rsidRDefault="00621A48" w:rsidP="008147E3">
      <w:pPr>
        <w:pStyle w:val="a3"/>
        <w:ind w:right="100"/>
      </w:pPr>
      <w:r w:rsidRPr="00293DC9">
        <w:t xml:space="preserve">В соответствии с частью первой пункта 1 статьи 27 </w:t>
      </w:r>
      <w:r w:rsidR="008147E3" w:rsidRPr="00293DC9">
        <w:t xml:space="preserve">Закона Республики Беларусь от 11 ноября 2021 г. № 129-З </w:t>
      </w:r>
      <w:r w:rsidR="001F490D">
        <w:t>«</w:t>
      </w:r>
      <w:r w:rsidR="008147E3" w:rsidRPr="00293DC9">
        <w:t>О туризме</w:t>
      </w:r>
      <w:r w:rsidR="001F490D">
        <w:t>»</w:t>
      </w:r>
      <w:r w:rsidR="008147E3" w:rsidRPr="00293DC9">
        <w:t xml:space="preserve"> </w:t>
      </w:r>
      <w:r w:rsidRPr="00293DC9">
        <w:t>для заключения договоров оказания туристических услуг в сфере международного выездного туризма туроператор обязан обеспечить исполнение</w:t>
      </w:r>
      <w:r w:rsidRPr="00293DC9">
        <w:rPr>
          <w:spacing w:val="40"/>
        </w:rPr>
        <w:t xml:space="preserve">  </w:t>
      </w:r>
      <w:r w:rsidRPr="00293DC9">
        <w:t>обязательств</w:t>
      </w:r>
      <w:r w:rsidRPr="00293DC9">
        <w:rPr>
          <w:spacing w:val="40"/>
        </w:rPr>
        <w:t xml:space="preserve">  </w:t>
      </w:r>
      <w:r w:rsidRPr="00293DC9">
        <w:t>по</w:t>
      </w:r>
      <w:r w:rsidRPr="00293DC9">
        <w:rPr>
          <w:spacing w:val="40"/>
        </w:rPr>
        <w:t xml:space="preserve">  </w:t>
      </w:r>
      <w:r w:rsidRPr="00293DC9">
        <w:t>этим</w:t>
      </w:r>
      <w:r w:rsidRPr="00293DC9">
        <w:rPr>
          <w:spacing w:val="40"/>
        </w:rPr>
        <w:t xml:space="preserve">  </w:t>
      </w:r>
      <w:r w:rsidRPr="00293DC9">
        <w:t>договорам</w:t>
      </w:r>
      <w:r w:rsidRPr="00293DC9">
        <w:rPr>
          <w:spacing w:val="40"/>
        </w:rPr>
        <w:t xml:space="preserve">  </w:t>
      </w:r>
      <w:r w:rsidRPr="00293DC9">
        <w:t>посредством</w:t>
      </w:r>
      <w:r w:rsidRPr="00293DC9">
        <w:rPr>
          <w:spacing w:val="40"/>
        </w:rPr>
        <w:t xml:space="preserve">  </w:t>
      </w:r>
      <w:r w:rsidRPr="00293DC9">
        <w:t>одного</w:t>
      </w:r>
      <w:r w:rsidRPr="00293DC9">
        <w:rPr>
          <w:spacing w:val="40"/>
        </w:rPr>
        <w:t xml:space="preserve"> </w:t>
      </w:r>
      <w:r w:rsidRPr="00293DC9">
        <w:t>из следующих способов:</w:t>
      </w:r>
    </w:p>
    <w:p w:rsidR="00896FA4" w:rsidRPr="00293DC9" w:rsidRDefault="00621A48" w:rsidP="008147E3">
      <w:pPr>
        <w:pStyle w:val="a3"/>
        <w:ind w:left="870" w:firstLine="0"/>
      </w:pPr>
      <w:r w:rsidRPr="00293DC9">
        <w:t>договора</w:t>
      </w:r>
      <w:r w:rsidRPr="00293DC9">
        <w:rPr>
          <w:spacing w:val="-8"/>
        </w:rPr>
        <w:t xml:space="preserve"> </w:t>
      </w:r>
      <w:r w:rsidRPr="00293DC9">
        <w:t>страхования</w:t>
      </w:r>
      <w:r w:rsidRPr="00293DC9">
        <w:rPr>
          <w:spacing w:val="-6"/>
        </w:rPr>
        <w:t xml:space="preserve"> </w:t>
      </w:r>
      <w:r w:rsidRPr="00293DC9">
        <w:t>ответственности</w:t>
      </w:r>
      <w:r w:rsidRPr="00293DC9">
        <w:rPr>
          <w:spacing w:val="-4"/>
        </w:rPr>
        <w:t xml:space="preserve"> </w:t>
      </w:r>
      <w:r w:rsidRPr="00293DC9">
        <w:rPr>
          <w:spacing w:val="-2"/>
        </w:rPr>
        <w:t>туроператора;</w:t>
      </w:r>
    </w:p>
    <w:p w:rsidR="00896FA4" w:rsidRPr="00293DC9" w:rsidRDefault="00621A48" w:rsidP="008147E3">
      <w:pPr>
        <w:pStyle w:val="a3"/>
        <w:spacing w:before="1"/>
        <w:ind w:right="108"/>
      </w:pPr>
      <w:r w:rsidRPr="00293DC9">
        <w:t>банковской</w:t>
      </w:r>
      <w:r w:rsidRPr="00293DC9">
        <w:rPr>
          <w:spacing w:val="-5"/>
        </w:rPr>
        <w:t xml:space="preserve"> </w:t>
      </w:r>
      <w:r w:rsidRPr="00293DC9">
        <w:t>гарантии,</w:t>
      </w:r>
      <w:r w:rsidRPr="00293DC9">
        <w:rPr>
          <w:spacing w:val="-5"/>
        </w:rPr>
        <w:t xml:space="preserve"> </w:t>
      </w:r>
      <w:r w:rsidRPr="00293DC9">
        <w:t>выдаваемой</w:t>
      </w:r>
      <w:r w:rsidRPr="00293DC9">
        <w:rPr>
          <w:spacing w:val="-4"/>
        </w:rPr>
        <w:t xml:space="preserve"> </w:t>
      </w:r>
      <w:r w:rsidRPr="00293DC9">
        <w:t>банком</w:t>
      </w:r>
      <w:r w:rsidRPr="00293DC9">
        <w:rPr>
          <w:spacing w:val="-5"/>
        </w:rPr>
        <w:t xml:space="preserve"> </w:t>
      </w:r>
      <w:r w:rsidRPr="00293DC9">
        <w:t>на</w:t>
      </w:r>
      <w:r w:rsidRPr="00293DC9">
        <w:rPr>
          <w:spacing w:val="-6"/>
        </w:rPr>
        <w:t xml:space="preserve"> </w:t>
      </w:r>
      <w:r w:rsidRPr="00293DC9">
        <w:t>основании</w:t>
      </w:r>
      <w:r w:rsidRPr="00293DC9">
        <w:rPr>
          <w:spacing w:val="-6"/>
        </w:rPr>
        <w:t xml:space="preserve"> </w:t>
      </w:r>
      <w:r w:rsidRPr="00293DC9">
        <w:t>вступившего в</w:t>
      </w:r>
      <w:r w:rsidRPr="00293DC9">
        <w:rPr>
          <w:spacing w:val="80"/>
        </w:rPr>
        <w:t xml:space="preserve"> </w:t>
      </w:r>
      <w:r w:rsidRPr="00293DC9">
        <w:t>силу</w:t>
      </w:r>
      <w:r w:rsidRPr="00293DC9">
        <w:rPr>
          <w:spacing w:val="80"/>
        </w:rPr>
        <w:t xml:space="preserve"> </w:t>
      </w:r>
      <w:r w:rsidRPr="00293DC9">
        <w:t>договора</w:t>
      </w:r>
      <w:r w:rsidRPr="00293DC9">
        <w:rPr>
          <w:spacing w:val="80"/>
        </w:rPr>
        <w:t xml:space="preserve"> </w:t>
      </w:r>
      <w:r w:rsidRPr="00293DC9">
        <w:t>о</w:t>
      </w:r>
      <w:r w:rsidRPr="00293DC9">
        <w:rPr>
          <w:spacing w:val="80"/>
        </w:rPr>
        <w:t xml:space="preserve"> </w:t>
      </w:r>
      <w:r w:rsidRPr="00293DC9">
        <w:t>выдаче</w:t>
      </w:r>
      <w:r w:rsidRPr="00293DC9">
        <w:rPr>
          <w:spacing w:val="80"/>
        </w:rPr>
        <w:t xml:space="preserve"> </w:t>
      </w:r>
      <w:r w:rsidRPr="00293DC9">
        <w:t>банковских</w:t>
      </w:r>
      <w:r w:rsidRPr="00293DC9">
        <w:rPr>
          <w:spacing w:val="80"/>
        </w:rPr>
        <w:t xml:space="preserve"> </w:t>
      </w:r>
      <w:r w:rsidRPr="00293DC9">
        <w:t>гарантий</w:t>
      </w:r>
      <w:r w:rsidRPr="00293DC9">
        <w:rPr>
          <w:spacing w:val="80"/>
        </w:rPr>
        <w:t xml:space="preserve"> </w:t>
      </w:r>
      <w:r w:rsidRPr="00293DC9">
        <w:t>между</w:t>
      </w:r>
      <w:r w:rsidRPr="00293DC9">
        <w:rPr>
          <w:spacing w:val="80"/>
        </w:rPr>
        <w:t xml:space="preserve"> </w:t>
      </w:r>
      <w:r w:rsidRPr="00293DC9">
        <w:t>туроператором и банком;</w:t>
      </w:r>
    </w:p>
    <w:p w:rsidR="00896FA4" w:rsidRPr="00293DC9" w:rsidRDefault="00621A48" w:rsidP="008147E3">
      <w:pPr>
        <w:pStyle w:val="a3"/>
        <w:ind w:left="870" w:firstLine="0"/>
      </w:pPr>
      <w:r w:rsidRPr="00293DC9">
        <w:t>участия</w:t>
      </w:r>
      <w:r w:rsidRPr="00293DC9">
        <w:rPr>
          <w:spacing w:val="-6"/>
        </w:rPr>
        <w:t xml:space="preserve"> </w:t>
      </w:r>
      <w:r w:rsidRPr="00293DC9">
        <w:t>в</w:t>
      </w:r>
      <w:r w:rsidRPr="00293DC9">
        <w:rPr>
          <w:spacing w:val="-4"/>
        </w:rPr>
        <w:t xml:space="preserve"> </w:t>
      </w:r>
      <w:r w:rsidRPr="00293DC9">
        <w:t>формировании</w:t>
      </w:r>
      <w:r w:rsidRPr="00293DC9">
        <w:rPr>
          <w:spacing w:val="-4"/>
        </w:rPr>
        <w:t xml:space="preserve"> </w:t>
      </w:r>
      <w:r w:rsidRPr="00293DC9">
        <w:t>фонда</w:t>
      </w:r>
      <w:r w:rsidRPr="00293DC9">
        <w:rPr>
          <w:spacing w:val="-4"/>
        </w:rPr>
        <w:t xml:space="preserve"> </w:t>
      </w:r>
      <w:r w:rsidRPr="00293DC9">
        <w:t>ответственности</w:t>
      </w:r>
      <w:r w:rsidRPr="00293DC9">
        <w:rPr>
          <w:spacing w:val="-3"/>
        </w:rPr>
        <w:t xml:space="preserve"> </w:t>
      </w:r>
      <w:r w:rsidRPr="00293DC9">
        <w:rPr>
          <w:spacing w:val="-2"/>
        </w:rPr>
        <w:t>туроператоров.</w:t>
      </w:r>
    </w:p>
    <w:p w:rsidR="00896FA4" w:rsidRPr="00293DC9" w:rsidRDefault="00621A48" w:rsidP="008147E3">
      <w:pPr>
        <w:pStyle w:val="a3"/>
        <w:ind w:right="100"/>
      </w:pPr>
      <w:r w:rsidRPr="00293DC9">
        <w:t>Наличие одного из предусмотренных в указанной норме способов обеспечения является</w:t>
      </w:r>
      <w:r w:rsidRPr="00293DC9">
        <w:rPr>
          <w:spacing w:val="-1"/>
        </w:rPr>
        <w:t xml:space="preserve"> </w:t>
      </w:r>
      <w:r w:rsidRPr="00293DC9">
        <w:t>обязательным как</w:t>
      </w:r>
      <w:r w:rsidRPr="00293DC9">
        <w:rPr>
          <w:spacing w:val="-2"/>
        </w:rPr>
        <w:t xml:space="preserve"> </w:t>
      </w:r>
      <w:r w:rsidRPr="00293DC9">
        <w:t>с</w:t>
      </w:r>
      <w:r w:rsidRPr="00293DC9">
        <w:rPr>
          <w:spacing w:val="-3"/>
        </w:rPr>
        <w:t xml:space="preserve"> </w:t>
      </w:r>
      <w:r w:rsidRPr="00293DC9">
        <w:t>позиции принятия</w:t>
      </w:r>
      <w:r w:rsidRPr="00293DC9">
        <w:rPr>
          <w:spacing w:val="-2"/>
        </w:rPr>
        <w:t xml:space="preserve"> </w:t>
      </w:r>
      <w:r w:rsidRPr="00293DC9">
        <w:t>необходимых мер, направленных на проявление уважения, соблюдение и защиту прав, свобод</w:t>
      </w:r>
      <w:r w:rsidRPr="00293DC9">
        <w:rPr>
          <w:spacing w:val="-1"/>
        </w:rPr>
        <w:t xml:space="preserve"> </w:t>
      </w:r>
      <w:r w:rsidRPr="00293DC9">
        <w:t>и</w:t>
      </w:r>
      <w:r w:rsidRPr="00293DC9">
        <w:rPr>
          <w:spacing w:val="-2"/>
        </w:rPr>
        <w:t xml:space="preserve"> </w:t>
      </w:r>
      <w:r w:rsidRPr="00293DC9">
        <w:t>законных</w:t>
      </w:r>
      <w:r w:rsidRPr="00293DC9">
        <w:rPr>
          <w:spacing w:val="-3"/>
        </w:rPr>
        <w:t xml:space="preserve"> </w:t>
      </w:r>
      <w:r w:rsidRPr="00293DC9">
        <w:t>интересов</w:t>
      </w:r>
      <w:r w:rsidRPr="00293DC9">
        <w:rPr>
          <w:spacing w:val="-2"/>
        </w:rPr>
        <w:t xml:space="preserve"> </w:t>
      </w:r>
      <w:r w:rsidRPr="00293DC9">
        <w:t>участников</w:t>
      </w:r>
      <w:r w:rsidRPr="00293DC9">
        <w:rPr>
          <w:spacing w:val="-2"/>
        </w:rPr>
        <w:t xml:space="preserve"> </w:t>
      </w:r>
      <w:r w:rsidRPr="00293DC9">
        <w:t>туристической</w:t>
      </w:r>
      <w:r w:rsidRPr="00293DC9">
        <w:rPr>
          <w:spacing w:val="-2"/>
        </w:rPr>
        <w:t xml:space="preserve"> </w:t>
      </w:r>
      <w:r w:rsidRPr="00293DC9">
        <w:t>деятельности,</w:t>
      </w:r>
      <w:r w:rsidRPr="00293DC9">
        <w:rPr>
          <w:spacing w:val="-3"/>
        </w:rPr>
        <w:t xml:space="preserve"> </w:t>
      </w:r>
      <w:r w:rsidRPr="00293DC9">
        <w:t>так и прямого указания законодательства, поскольку наличие способа обеспечения формирует существенные условия таких договоров.</w:t>
      </w:r>
    </w:p>
    <w:p w:rsidR="00896FA4" w:rsidRPr="00293DC9" w:rsidRDefault="00621A48" w:rsidP="00293DC9">
      <w:pPr>
        <w:pStyle w:val="a3"/>
        <w:ind w:left="164" w:right="105"/>
      </w:pPr>
      <w:r w:rsidRPr="00293DC9">
        <w:t>Согласно пункту 1 статьи 402 Гражданского кодекса Республики Беларусь</w:t>
      </w:r>
      <w:r w:rsidRPr="00293DC9">
        <w:rPr>
          <w:spacing w:val="57"/>
        </w:rPr>
        <w:t xml:space="preserve">  </w:t>
      </w:r>
      <w:r w:rsidRPr="00293DC9">
        <w:t>договор</w:t>
      </w:r>
      <w:r w:rsidRPr="00293DC9">
        <w:rPr>
          <w:spacing w:val="57"/>
        </w:rPr>
        <w:t xml:space="preserve">  </w:t>
      </w:r>
      <w:r w:rsidRPr="00293DC9">
        <w:t>считается</w:t>
      </w:r>
      <w:r w:rsidRPr="00293DC9">
        <w:rPr>
          <w:spacing w:val="57"/>
        </w:rPr>
        <w:t xml:space="preserve">  </w:t>
      </w:r>
      <w:r w:rsidRPr="00293DC9">
        <w:t>заключенным,</w:t>
      </w:r>
      <w:r w:rsidRPr="00293DC9">
        <w:rPr>
          <w:spacing w:val="58"/>
        </w:rPr>
        <w:t xml:space="preserve">  </w:t>
      </w:r>
      <w:r w:rsidRPr="00293DC9">
        <w:t>если</w:t>
      </w:r>
      <w:r w:rsidRPr="00293DC9">
        <w:rPr>
          <w:spacing w:val="57"/>
        </w:rPr>
        <w:t xml:space="preserve">  </w:t>
      </w:r>
      <w:r w:rsidRPr="00293DC9">
        <w:t>между</w:t>
      </w:r>
      <w:r w:rsidRPr="00293DC9">
        <w:rPr>
          <w:spacing w:val="58"/>
        </w:rPr>
        <w:t xml:space="preserve">  </w:t>
      </w:r>
      <w:r w:rsidRPr="00293DC9">
        <w:rPr>
          <w:spacing w:val="-2"/>
        </w:rPr>
        <w:t>сторонами</w:t>
      </w:r>
    </w:p>
    <w:p w:rsidR="00896FA4" w:rsidRPr="00293DC9" w:rsidRDefault="008147E3" w:rsidP="00293DC9">
      <w:pPr>
        <w:pStyle w:val="a3"/>
        <w:spacing w:before="77"/>
        <w:ind w:left="164" w:right="110" w:firstLine="0"/>
      </w:pPr>
      <w:r w:rsidRPr="00293DC9">
        <w:t>в</w:t>
      </w:r>
      <w:r w:rsidRPr="00293DC9">
        <w:rPr>
          <w:spacing w:val="-3"/>
        </w:rPr>
        <w:t xml:space="preserve"> </w:t>
      </w:r>
      <w:r w:rsidRPr="00293DC9">
        <w:t>требуемой</w:t>
      </w:r>
      <w:r w:rsidRPr="00293DC9">
        <w:rPr>
          <w:spacing w:val="-2"/>
        </w:rPr>
        <w:t xml:space="preserve"> </w:t>
      </w:r>
      <w:r w:rsidRPr="00293DC9">
        <w:t>в</w:t>
      </w:r>
      <w:r w:rsidRPr="00293DC9">
        <w:rPr>
          <w:spacing w:val="-3"/>
        </w:rPr>
        <w:t xml:space="preserve"> </w:t>
      </w:r>
      <w:r w:rsidRPr="00293DC9">
        <w:t>подлежащих</w:t>
      </w:r>
      <w:r w:rsidRPr="00293DC9">
        <w:rPr>
          <w:spacing w:val="-2"/>
        </w:rPr>
        <w:t xml:space="preserve"> </w:t>
      </w:r>
      <w:r w:rsidRPr="00293DC9">
        <w:t>случаях форме</w:t>
      </w:r>
      <w:r w:rsidRPr="00293DC9">
        <w:rPr>
          <w:spacing w:val="-4"/>
        </w:rPr>
        <w:t xml:space="preserve"> </w:t>
      </w:r>
      <w:r w:rsidRPr="00293DC9">
        <w:t>достигнуто</w:t>
      </w:r>
      <w:r w:rsidRPr="00293DC9">
        <w:rPr>
          <w:spacing w:val="-3"/>
        </w:rPr>
        <w:t xml:space="preserve"> </w:t>
      </w:r>
      <w:r w:rsidRPr="00293DC9">
        <w:t>соглашение</w:t>
      </w:r>
      <w:r w:rsidRPr="00293DC9">
        <w:rPr>
          <w:spacing w:val="-4"/>
        </w:rPr>
        <w:t xml:space="preserve"> </w:t>
      </w:r>
      <w:r w:rsidRPr="00293DC9">
        <w:t>по</w:t>
      </w:r>
      <w:r w:rsidRPr="00293DC9">
        <w:rPr>
          <w:spacing w:val="-2"/>
        </w:rPr>
        <w:t xml:space="preserve"> </w:t>
      </w:r>
      <w:r w:rsidRPr="00293DC9">
        <w:t>всем существенным условиям договора.</w:t>
      </w:r>
    </w:p>
    <w:p w:rsidR="008147E3" w:rsidRPr="00293DC9" w:rsidRDefault="008147E3" w:rsidP="008147E3">
      <w:pPr>
        <w:pStyle w:val="a3"/>
        <w:spacing w:before="2"/>
        <w:ind w:right="99"/>
      </w:pPr>
      <w:r w:rsidRPr="00293DC9">
        <w:t>Существенными являются условия о предмете договора, условия, которые названы в законодательстве как существенные, необходимые или обязательные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8147E3" w:rsidRPr="00293DC9" w:rsidRDefault="008147E3" w:rsidP="008147E3">
      <w:pPr>
        <w:pStyle w:val="a3"/>
        <w:ind w:right="103"/>
      </w:pPr>
      <w:r w:rsidRPr="00293DC9">
        <w:t xml:space="preserve">Так, в соответствии с частью второй пункта 3 статьи 22 Закона Республики Беларусь </w:t>
      </w:r>
      <w:r w:rsidR="001F490D">
        <w:t>«</w:t>
      </w:r>
      <w:r w:rsidRPr="00293DC9">
        <w:t>О туризме</w:t>
      </w:r>
      <w:r w:rsidR="001F490D">
        <w:t>»</w:t>
      </w:r>
      <w:r w:rsidRPr="00293DC9">
        <w:t xml:space="preserve"> при международном выездном туризме договор оказания туристических услуг наряду с существенными условиями, определенными частью первой настоящего пункта, также должен содержать следующие существенные условия:</w:t>
      </w:r>
    </w:p>
    <w:p w:rsidR="008147E3" w:rsidRPr="00293DC9" w:rsidRDefault="008147E3" w:rsidP="008147E3">
      <w:pPr>
        <w:pStyle w:val="a3"/>
        <w:ind w:right="108"/>
      </w:pPr>
      <w:r w:rsidRPr="00293DC9">
        <w:t>сведения об организации, обеспечивающей исполнение туроператором обязательств по договорам оказания туристических услуг</w:t>
      </w:r>
      <w:r w:rsidRPr="00293DC9">
        <w:rPr>
          <w:spacing w:val="80"/>
        </w:rPr>
        <w:t xml:space="preserve"> </w:t>
      </w:r>
      <w:r w:rsidRPr="00293DC9">
        <w:t>в сфере международного выездного туризма: наименование организации, место нахождения, контактные данные;</w:t>
      </w:r>
    </w:p>
    <w:p w:rsidR="00EF17A7" w:rsidRDefault="008147E3" w:rsidP="00EF17A7">
      <w:pPr>
        <w:pStyle w:val="a3"/>
        <w:ind w:right="105"/>
        <w:rPr>
          <w:spacing w:val="-2"/>
        </w:rPr>
      </w:pPr>
      <w:r w:rsidRPr="00293DC9">
        <w:t xml:space="preserve">перечень расходов, возмещаемых участникам туристической деятельности, в том числе дополнительных расходов, когда ответственность туроператора застрахована или обеспечена банковской </w:t>
      </w:r>
      <w:r w:rsidRPr="00293DC9">
        <w:rPr>
          <w:spacing w:val="-2"/>
        </w:rPr>
        <w:t>гарантией;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 xml:space="preserve">порядок и сроки обращения участника туристической деятельности с письменным заявлением (по банковской гарантии – с письменным </w:t>
      </w:r>
      <w:r w:rsidRPr="00EF17A7">
        <w:rPr>
          <w:spacing w:val="-2"/>
        </w:rPr>
        <w:lastRenderedPageBreak/>
        <w:t>требованием) о выплате денежной суммы в счет возмещения имущественного вреда, причиненного в связи с наступлением случаев невозможности исполнения туроператором обязательств.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>Одновременно с этим пунктом 9 статьи 27 названного Закона установлен запрет заключать договоры оказания туристических услуг в сфере международного выездного туризма без обеспечения исполнения туроператором обязательств по этим договорам одним из способов, предусмотренных пунктом 1 настоящей статьи.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>Пренебрежение данным запретом будет означать, что сторонами договора оказания туристических услуг в сфере международного выездного туризма не достигнуто соглашение по всем его существенным условиям, и в силу части первой пункта 1 статьи 402 Гражданского кодекса Республики Беларусь такой договор будет считаться незаключенным.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 xml:space="preserve">Согласно пункту 2 статьи 390 названного Кодекса к договорам применяются правила о </w:t>
      </w:r>
      <w:proofErr w:type="spellStart"/>
      <w:r w:rsidRPr="00EF17A7">
        <w:rPr>
          <w:spacing w:val="-2"/>
        </w:rPr>
        <w:t>дву</w:t>
      </w:r>
      <w:proofErr w:type="spellEnd"/>
      <w:r w:rsidRPr="00EF17A7">
        <w:rPr>
          <w:spacing w:val="-2"/>
        </w:rPr>
        <w:t>- и многосторонних сделках, предусмотренных главой 9 настоящего Кодекса.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>Таким образом, к договорам оказания туристических услуг применяются положения о недействительности сделок.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 xml:space="preserve">На основании статьи 169 Гражданского кодекса Республики Беларусь сделка, не соответствующая требованиям законодательства, ничтожна. Закон Республики Беларусь </w:t>
      </w:r>
      <w:r w:rsidR="001F490D">
        <w:rPr>
          <w:spacing w:val="-2"/>
        </w:rPr>
        <w:t>«</w:t>
      </w:r>
      <w:r w:rsidRPr="00EF17A7">
        <w:rPr>
          <w:spacing w:val="-2"/>
        </w:rPr>
        <w:t>О туризме</w:t>
      </w:r>
      <w:r w:rsidR="001F490D">
        <w:rPr>
          <w:spacing w:val="-2"/>
        </w:rPr>
        <w:t>»</w:t>
      </w:r>
      <w:r w:rsidRPr="00EF17A7">
        <w:rPr>
          <w:spacing w:val="-2"/>
        </w:rPr>
        <w:t xml:space="preserve"> не устанавливает положений об </w:t>
      </w:r>
      <w:proofErr w:type="spellStart"/>
      <w:r w:rsidRPr="00EF17A7">
        <w:rPr>
          <w:spacing w:val="-2"/>
        </w:rPr>
        <w:t>оспоримости</w:t>
      </w:r>
      <w:proofErr w:type="spellEnd"/>
      <w:r w:rsidRPr="00EF17A7">
        <w:rPr>
          <w:spacing w:val="-2"/>
        </w:rPr>
        <w:t xml:space="preserve"> договоров оказания туристических услуг и не предусматривает иных правовых последствий нарушения. В этой связи наряду с положением статьи 169 применяются общие положения о последствиях недействительности сделок, предусмотренные в статье 168 Гражданского кодекса Республики Беларусь.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>Недействительная сделка не влечет юридических последствий, за  исключением  тех,  которые  связаны  с  ее  недействительностью, и недействительна с момента ее совершения.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>При недействительности сделки каждая из сторон обязана возвратить другой все полученное по сделке.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>Обращаем внимание на то, что аналогичные последствия возникают, если исполнитель указал в договоре способ, но не указал организацию, в которую надлежит обращаться за получением компенсации имущественного вреда, и (или) порядок такого обращения.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>Дополнительно сообщаем, что если сделка является ничтожной, а исполнитель добровольно отказался возвратить денежные средства по  ничтожной  сделке,  участники  туристической  деятельности на основании статьи 44 Закона Республики Беларусь от 9 января 2002 г.</w:t>
      </w:r>
    </w:p>
    <w:p w:rsidR="00EF17A7" w:rsidRPr="00EF17A7" w:rsidRDefault="00EF17A7" w:rsidP="00EF17A7">
      <w:pPr>
        <w:pStyle w:val="a3"/>
        <w:ind w:right="105"/>
        <w:rPr>
          <w:spacing w:val="-2"/>
        </w:rPr>
      </w:pPr>
      <w:r w:rsidRPr="00EF17A7">
        <w:rPr>
          <w:spacing w:val="-2"/>
        </w:rPr>
        <w:t xml:space="preserve">№ 90-З </w:t>
      </w:r>
      <w:r w:rsidR="001F490D">
        <w:rPr>
          <w:spacing w:val="-2"/>
        </w:rPr>
        <w:t>«</w:t>
      </w:r>
      <w:r w:rsidRPr="00EF17A7">
        <w:rPr>
          <w:spacing w:val="-2"/>
        </w:rPr>
        <w:t>О защите прав потребителей</w:t>
      </w:r>
      <w:r w:rsidR="001F490D">
        <w:rPr>
          <w:spacing w:val="-2"/>
        </w:rPr>
        <w:t>»</w:t>
      </w:r>
      <w:r w:rsidRPr="00EF17A7">
        <w:rPr>
          <w:spacing w:val="-2"/>
        </w:rPr>
        <w:t xml:space="preserve"> вправе за защитой своих прав и законных интересов обратиться в суд.</w:t>
      </w:r>
    </w:p>
    <w:p w:rsidR="00EF17A7" w:rsidRPr="00293DC9" w:rsidRDefault="00EF17A7" w:rsidP="008147E3">
      <w:pPr>
        <w:pStyle w:val="a3"/>
        <w:ind w:right="105"/>
        <w:sectPr w:rsidR="00EF17A7" w:rsidRPr="00293DC9" w:rsidSect="008147E3">
          <w:type w:val="continuous"/>
          <w:pgSz w:w="11910" w:h="16840"/>
          <w:pgMar w:top="851" w:right="460" w:bottom="280" w:left="1540" w:header="720" w:footer="720" w:gutter="0"/>
          <w:cols w:space="720"/>
        </w:sectPr>
      </w:pPr>
    </w:p>
    <w:p w:rsidR="00EF17A7" w:rsidRPr="00EF17A7" w:rsidRDefault="00EF17A7" w:rsidP="00EF17A7">
      <w:pPr>
        <w:spacing w:line="249" w:lineRule="auto"/>
        <w:ind w:firstLine="851"/>
        <w:rPr>
          <w:sz w:val="30"/>
          <w:szCs w:val="30"/>
        </w:rPr>
      </w:pPr>
      <w:r w:rsidRPr="00EF17A7">
        <w:rPr>
          <w:sz w:val="30"/>
          <w:szCs w:val="30"/>
        </w:rPr>
        <w:lastRenderedPageBreak/>
        <w:t xml:space="preserve">Поскольку спор вытекает из договора оказания туристических услуг, на основании статьи 25 Закона Республики Беларусь </w:t>
      </w:r>
      <w:r w:rsidR="001F490D">
        <w:rPr>
          <w:sz w:val="30"/>
          <w:szCs w:val="30"/>
        </w:rPr>
        <w:t>«</w:t>
      </w:r>
      <w:r w:rsidRPr="00EF17A7">
        <w:rPr>
          <w:sz w:val="30"/>
          <w:szCs w:val="30"/>
        </w:rPr>
        <w:t>О туризме</w:t>
      </w:r>
      <w:r w:rsidR="001F490D">
        <w:rPr>
          <w:sz w:val="30"/>
          <w:szCs w:val="30"/>
        </w:rPr>
        <w:t>»</w:t>
      </w:r>
      <w:r w:rsidRPr="00EF17A7">
        <w:rPr>
          <w:sz w:val="30"/>
          <w:szCs w:val="30"/>
        </w:rPr>
        <w:t xml:space="preserve"> до обращения в суд должен быть соблюден претензионный порядок разрешения спора, если иной досудебный порядок регулирования споров не определен таким договором.</w:t>
      </w:r>
    </w:p>
    <w:p w:rsidR="00896FA4" w:rsidRPr="00EF17A7" w:rsidRDefault="00EF17A7" w:rsidP="001F490D">
      <w:pPr>
        <w:spacing w:line="249" w:lineRule="auto"/>
        <w:ind w:firstLine="851"/>
      </w:pPr>
      <w:r w:rsidRPr="00EF17A7">
        <w:rPr>
          <w:sz w:val="30"/>
          <w:szCs w:val="30"/>
        </w:rPr>
        <w:t>После этого потерпевшая сторона вправе обратиться в суд, в том числе заручиться консультативной и правовой помощью общественных объединений или местных исполнительных и распорядительных органов на основании статей 43, 46 – 48 Закона Республики Беларус</w:t>
      </w:r>
      <w:r w:rsidR="001F490D">
        <w:rPr>
          <w:sz w:val="30"/>
          <w:szCs w:val="30"/>
        </w:rPr>
        <w:t>ь «О защите прав потребителей»</w:t>
      </w:r>
      <w:r>
        <w:rPr>
          <w:sz w:val="30"/>
          <w:szCs w:val="30"/>
        </w:rPr>
        <w:t>.</w:t>
      </w:r>
    </w:p>
    <w:sectPr w:rsidR="00896FA4" w:rsidRPr="00EF17A7" w:rsidSect="008147E3">
      <w:headerReference w:type="default" r:id="rId6"/>
      <w:pgSz w:w="11910" w:h="16840"/>
      <w:pgMar w:top="567" w:right="460" w:bottom="280" w:left="1540" w:header="7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874EC" w:rsidRDefault="00E874EC">
      <w:r>
        <w:separator/>
      </w:r>
    </w:p>
  </w:endnote>
  <w:endnote w:type="continuationSeparator" w:id="0">
    <w:p w:rsidR="00E874EC" w:rsidRDefault="00E8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874EC" w:rsidRDefault="00E874EC">
      <w:r>
        <w:separator/>
      </w:r>
    </w:p>
  </w:footnote>
  <w:footnote w:type="continuationSeparator" w:id="0">
    <w:p w:rsidR="00E874EC" w:rsidRDefault="00E87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96FA4" w:rsidRDefault="00621A4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53E64859" wp14:editId="44726E46">
              <wp:simplePos x="0" y="0"/>
              <wp:positionH relativeFrom="page">
                <wp:posOffset>4059301</wp:posOffset>
              </wp:positionH>
              <wp:positionV relativeFrom="page">
                <wp:posOffset>447151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FA4" w:rsidRDefault="00621A48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1F490D">
                            <w:rPr>
                              <w:noProof/>
                              <w:spacing w:val="-10"/>
                              <w:sz w:val="2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E6485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9.65pt;margin-top:35.2pt;width:14.05pt;height:17.5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" filled="f" stroked="f">
              <v:textbox inset="0,0,0,0">
                <w:txbxContent>
                  <w:p w:rsidR="00896FA4" w:rsidRDefault="00621A48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1F490D">
                      <w:rPr>
                        <w:noProof/>
                        <w:spacing w:val="-10"/>
                        <w:sz w:val="28"/>
                      </w:rPr>
                      <w:t>3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A4"/>
    <w:rsid w:val="00025955"/>
    <w:rsid w:val="000B3585"/>
    <w:rsid w:val="001F490D"/>
    <w:rsid w:val="00293DC9"/>
    <w:rsid w:val="00621A48"/>
    <w:rsid w:val="00653BB7"/>
    <w:rsid w:val="006A730A"/>
    <w:rsid w:val="008147E3"/>
    <w:rsid w:val="00896FA4"/>
    <w:rsid w:val="0096324D"/>
    <w:rsid w:val="00B27D2D"/>
    <w:rsid w:val="00E874EC"/>
    <w:rsid w:val="00EF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7B14"/>
  <w15:docId w15:val="{7710A936-14A1-4655-804B-F3A483B6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62" w:firstLine="707"/>
      <w:jc w:val="both"/>
    </w:pPr>
    <w:rPr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54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8147E3"/>
    <w:rPr>
      <w:rFonts w:ascii="Times New Roman" w:eastAsia="Times New Roman" w:hAnsi="Times New Roman" w:cs="Times New Roman"/>
      <w:sz w:val="30"/>
      <w:szCs w:val="30"/>
      <w:lang w:val="ru-RU"/>
    </w:rPr>
  </w:style>
  <w:style w:type="paragraph" w:styleId="a6">
    <w:name w:val="header"/>
    <w:basedOn w:val="a"/>
    <w:link w:val="a7"/>
    <w:uiPriority w:val="99"/>
    <w:unhideWhenUsed/>
    <w:rsid w:val="008147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47E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147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47E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 I Н I С Т Э Р С В А СПОРТУ I ТУРЫЗМУ РЭСПУБЛIКI БЕЛАРУСЬ 220050, г</vt:lpstr>
    </vt:vector>
  </TitlesOfParts>
  <Company>SPecialiST RePack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I Н I С Т Э Р С В А СПОРТУ I ТУРЫЗМУ РЭСПУБЛIКI БЕЛАРУСЬ 220050, г</dc:title>
  <dc:creator>Федосеенко</dc:creator>
  <cp:lastModifiedBy>Oirkm</cp:lastModifiedBy>
  <cp:revision>2</cp:revision>
  <dcterms:created xsi:type="dcterms:W3CDTF">2024-07-16T11:33:00Z</dcterms:created>
  <dcterms:modified xsi:type="dcterms:W3CDTF">2024-07-16T11:33:00Z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2024-07-16T00:00:00Z</vt:filetime>
  </property>
  <property fmtid="{D5CDD505-2E9C-101B-9397-08002B2CF9AE}" pid="5" name="Producer">
    <vt:lpwstr>3-Heights(TM) PDF Security Shell 4.8.25.2 (http://www.pdf-tools.com)</vt:lpwstr>
  </property>
</Properties>
</file>