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160" w:horzAnchor="margin" w:tblpY="-952"/>
        <w:tblW w:w="5074" w:type="pct"/>
        <w:tblLook w:val="01E0" w:firstRow="1" w:lastRow="1" w:firstColumn="1" w:lastColumn="1" w:noHBand="0" w:noVBand="0"/>
      </w:tblPr>
      <w:tblGrid>
        <w:gridCol w:w="4220"/>
        <w:gridCol w:w="1468"/>
        <w:gridCol w:w="4312"/>
      </w:tblGrid>
      <w:tr w:rsidR="001F231A" w:rsidRPr="001F231A" w14:paraId="3C86E6A7" w14:textId="77777777" w:rsidTr="001F231A">
        <w:trPr>
          <w:trHeight w:val="841"/>
        </w:trPr>
        <w:tc>
          <w:tcPr>
            <w:tcW w:w="2110" w:type="pct"/>
          </w:tcPr>
          <w:p w14:paraId="57B76686" w14:textId="77777777" w:rsidR="001F231A" w:rsidRPr="001F231A" w:rsidRDefault="001F231A" w:rsidP="001F231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20"/>
                <w:lang w:val="be-BY" w:eastAsia="ru-RU"/>
              </w:rPr>
            </w:pPr>
            <w:bookmarkStart w:id="0" w:name="_GoBack"/>
            <w:bookmarkEnd w:id="0"/>
            <w:r w:rsidRPr="001F231A">
              <w:rPr>
                <w:rFonts w:ascii="Times New Roman" w:eastAsia="Times New Roman" w:hAnsi="Times New Roman" w:cs="Times New Roman"/>
                <w:noProof/>
                <w:sz w:val="30"/>
                <w:szCs w:val="20"/>
                <w:lang w:eastAsia="ru-RU"/>
              </w:rPr>
              <w:drawing>
                <wp:anchor distT="0" distB="0" distL="114300" distR="114300" simplePos="0" relativeHeight="251659264" behindDoc="1" locked="1" layoutInCell="0" allowOverlap="0" wp14:anchorId="5C6DCA7C" wp14:editId="7AFDCDE3">
                  <wp:simplePos x="0" y="0"/>
                  <wp:positionH relativeFrom="column">
                    <wp:posOffset>2577465</wp:posOffset>
                  </wp:positionH>
                  <wp:positionV relativeFrom="paragraph">
                    <wp:posOffset>7620</wp:posOffset>
                  </wp:positionV>
                  <wp:extent cx="927100" cy="800100"/>
                  <wp:effectExtent l="0" t="0" r="635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10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1E4FD45" w14:textId="77777777" w:rsidR="001F231A" w:rsidRPr="001F231A" w:rsidRDefault="001F231A" w:rsidP="001F231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20"/>
                <w:lang w:val="be-BY" w:eastAsia="ru-RU"/>
              </w:rPr>
            </w:pPr>
          </w:p>
          <w:p w14:paraId="38D50AB2" w14:textId="77777777" w:rsidR="001F231A" w:rsidRPr="001F231A" w:rsidRDefault="001F231A" w:rsidP="001F231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20"/>
                <w:lang w:val="be-BY" w:eastAsia="ru-RU"/>
              </w:rPr>
            </w:pPr>
            <w:r w:rsidRPr="001F231A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20"/>
                <w:lang w:val="be-BY" w:eastAsia="ru-RU"/>
              </w:rPr>
              <w:t>САВЕТ МІНІСТРАЎ</w:t>
            </w:r>
          </w:p>
          <w:p w14:paraId="60082534" w14:textId="77777777" w:rsidR="001F231A" w:rsidRPr="001F231A" w:rsidRDefault="001F231A" w:rsidP="001F231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20"/>
                <w:lang w:val="be-BY" w:eastAsia="ru-RU"/>
              </w:rPr>
            </w:pPr>
            <w:r w:rsidRPr="001F231A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20"/>
                <w:lang w:val="be-BY" w:eastAsia="ru-RU"/>
              </w:rPr>
              <w:t>РЭСПУБЛІКІ БЕЛАРУСЬ</w:t>
            </w:r>
          </w:p>
          <w:p w14:paraId="3388343A" w14:textId="77777777" w:rsidR="001F231A" w:rsidRPr="001F231A" w:rsidRDefault="001F231A" w:rsidP="001F231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20"/>
                <w:lang w:val="be-BY" w:eastAsia="ru-RU"/>
              </w:rPr>
            </w:pPr>
          </w:p>
        </w:tc>
        <w:tc>
          <w:tcPr>
            <w:tcW w:w="734" w:type="pct"/>
          </w:tcPr>
          <w:p w14:paraId="0B4863F9" w14:textId="77777777" w:rsidR="001F231A" w:rsidRPr="001F231A" w:rsidRDefault="001F231A" w:rsidP="001F231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20"/>
                <w:lang w:val="be-BY" w:eastAsia="ru-RU"/>
              </w:rPr>
            </w:pPr>
          </w:p>
        </w:tc>
        <w:tc>
          <w:tcPr>
            <w:tcW w:w="2156" w:type="pct"/>
          </w:tcPr>
          <w:p w14:paraId="73300532" w14:textId="77777777" w:rsidR="001F231A" w:rsidRPr="001F231A" w:rsidRDefault="001F231A" w:rsidP="001F231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20"/>
                <w:lang w:val="be-BY" w:eastAsia="ru-RU"/>
              </w:rPr>
            </w:pPr>
          </w:p>
          <w:p w14:paraId="144442C8" w14:textId="77777777" w:rsidR="001F231A" w:rsidRPr="001F231A" w:rsidRDefault="001F231A" w:rsidP="001F231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20"/>
                <w:lang w:eastAsia="ru-RU"/>
              </w:rPr>
            </w:pPr>
          </w:p>
          <w:p w14:paraId="19C2B0A0" w14:textId="77777777" w:rsidR="001F231A" w:rsidRPr="001F231A" w:rsidRDefault="001F231A" w:rsidP="001F231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20"/>
                <w:lang w:eastAsia="ru-RU"/>
              </w:rPr>
            </w:pPr>
            <w:r w:rsidRPr="001F231A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20"/>
                <w:lang w:eastAsia="ru-RU"/>
              </w:rPr>
              <w:t>СОВЕТ МИНИСТРОВ</w:t>
            </w:r>
          </w:p>
          <w:p w14:paraId="5CFEA5EB" w14:textId="77777777" w:rsidR="001F231A" w:rsidRPr="001F231A" w:rsidRDefault="001F231A" w:rsidP="001F231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20"/>
                <w:lang w:eastAsia="ru-RU"/>
              </w:rPr>
            </w:pPr>
            <w:r w:rsidRPr="001F231A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20"/>
                <w:lang w:eastAsia="ru-RU"/>
              </w:rPr>
              <w:t>РЕСПУБЛИКИ БЕЛАРУСЬ</w:t>
            </w:r>
          </w:p>
          <w:p w14:paraId="30300043" w14:textId="77777777" w:rsidR="001F231A" w:rsidRPr="001F231A" w:rsidRDefault="001F231A" w:rsidP="001F231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20"/>
                <w:lang w:eastAsia="ru-RU"/>
              </w:rPr>
            </w:pPr>
          </w:p>
        </w:tc>
      </w:tr>
      <w:tr w:rsidR="001F231A" w:rsidRPr="001F231A" w14:paraId="3FF775D6" w14:textId="77777777" w:rsidTr="001F231A">
        <w:trPr>
          <w:trHeight w:val="720"/>
        </w:trPr>
        <w:tc>
          <w:tcPr>
            <w:tcW w:w="2110" w:type="pct"/>
            <w:vAlign w:val="center"/>
          </w:tcPr>
          <w:p w14:paraId="1E4B661E" w14:textId="77777777" w:rsidR="001F231A" w:rsidRPr="001F231A" w:rsidRDefault="001F231A" w:rsidP="001F231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0"/>
                <w:sz w:val="28"/>
                <w:szCs w:val="28"/>
                <w:lang w:eastAsia="ru-RU"/>
              </w:rPr>
            </w:pPr>
          </w:p>
          <w:p w14:paraId="4D995162" w14:textId="6DB2B548" w:rsidR="001F231A" w:rsidRPr="001F231A" w:rsidRDefault="001F231A" w:rsidP="001F231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40"/>
                <w:sz w:val="28"/>
                <w:szCs w:val="28"/>
                <w:lang w:eastAsia="ru-RU"/>
              </w:rPr>
            </w:pPr>
            <w:r w:rsidRPr="001F231A">
              <w:rPr>
                <w:rFonts w:ascii="Times New Roman" w:eastAsia="Times New Roman" w:hAnsi="Times New Roman" w:cs="Times New Roman"/>
                <w:b/>
                <w:color w:val="000000"/>
                <w:spacing w:val="40"/>
                <w:sz w:val="28"/>
                <w:szCs w:val="28"/>
                <w:lang w:eastAsia="ru-RU"/>
              </w:rPr>
              <w:t>ПАСТАНОВА</w:t>
            </w:r>
          </w:p>
        </w:tc>
        <w:tc>
          <w:tcPr>
            <w:tcW w:w="734" w:type="pct"/>
            <w:vAlign w:val="center"/>
          </w:tcPr>
          <w:p w14:paraId="0DD3F731" w14:textId="77777777" w:rsidR="001F231A" w:rsidRPr="001F231A" w:rsidRDefault="001F231A" w:rsidP="001F231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56" w:type="pct"/>
            <w:vAlign w:val="center"/>
          </w:tcPr>
          <w:p w14:paraId="17BEDD6F" w14:textId="77777777" w:rsidR="001F231A" w:rsidRPr="001F231A" w:rsidRDefault="001F231A" w:rsidP="001F231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0419B82" w14:textId="77777777" w:rsidR="001F231A" w:rsidRPr="001F231A" w:rsidRDefault="001F231A" w:rsidP="001F231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F23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ПОСТАНОВЛЕНИЕ</w:t>
            </w:r>
          </w:p>
        </w:tc>
      </w:tr>
    </w:tbl>
    <w:p w14:paraId="137061A5" w14:textId="77777777" w:rsidR="001F231A" w:rsidRPr="001F231A" w:rsidRDefault="001F231A" w:rsidP="001F231A">
      <w:pPr>
        <w:spacing w:after="0" w:line="280" w:lineRule="exact"/>
        <w:jc w:val="both"/>
        <w:rPr>
          <w:rFonts w:ascii="Times New Roman" w:eastAsia="Times New Roman" w:hAnsi="Times New Roman" w:cs="Times New Roman"/>
          <w:sz w:val="30"/>
          <w:szCs w:val="20"/>
          <w:lang w:val="be-BY" w:eastAsia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022"/>
        <w:gridCol w:w="390"/>
        <w:gridCol w:w="629"/>
        <w:gridCol w:w="254"/>
        <w:gridCol w:w="1393"/>
        <w:gridCol w:w="4166"/>
      </w:tblGrid>
      <w:tr w:rsidR="001F231A" w:rsidRPr="001F231A" w14:paraId="4421BE9B" w14:textId="77777777" w:rsidTr="001F231A">
        <w:tc>
          <w:tcPr>
            <w:tcW w:w="1533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595EB4AE" w14:textId="6396C108" w:rsidR="001F231A" w:rsidRPr="001F231A" w:rsidRDefault="001F231A" w:rsidP="001F23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20"/>
                <w:lang w:eastAsia="ru-RU"/>
              </w:rPr>
              <w:t>11</w:t>
            </w:r>
            <w:r w:rsidRPr="001F231A">
              <w:rPr>
                <w:rFonts w:ascii="Times New Roman" w:eastAsia="Times New Roman" w:hAnsi="Times New Roman" w:cs="Times New Roman"/>
                <w:color w:val="000000"/>
                <w:sz w:val="30"/>
                <w:szCs w:val="20"/>
                <w:lang w:eastAsia="ru-RU"/>
              </w:rPr>
              <w:t xml:space="preserve"> июля 2024 г.</w:t>
            </w:r>
          </w:p>
        </w:tc>
        <w:tc>
          <w:tcPr>
            <w:tcW w:w="198" w:type="pct"/>
            <w:vAlign w:val="bottom"/>
            <w:hideMark/>
          </w:tcPr>
          <w:p w14:paraId="21466AD4" w14:textId="77777777" w:rsidR="001F231A" w:rsidRPr="001F231A" w:rsidRDefault="001F231A" w:rsidP="001F231A">
            <w:pPr>
              <w:spacing w:after="0" w:line="280" w:lineRule="exact"/>
              <w:ind w:left="-113" w:right="-113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20"/>
                <w:lang w:eastAsia="ru-RU"/>
              </w:rPr>
            </w:pPr>
            <w:r w:rsidRPr="001F231A">
              <w:rPr>
                <w:rFonts w:ascii="Times New Roman" w:eastAsia="Times New Roman" w:hAnsi="Times New Roman" w:cs="Times New Roman"/>
                <w:color w:val="000000"/>
                <w:sz w:val="30"/>
                <w:szCs w:val="20"/>
                <w:lang w:eastAsia="ru-RU"/>
              </w:rPr>
              <w:t>№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257D04E9" w14:textId="549A64D2" w:rsidR="001F231A" w:rsidRPr="001F231A" w:rsidRDefault="001F231A" w:rsidP="001F231A">
            <w:pPr>
              <w:spacing w:after="0" w:line="280" w:lineRule="exact"/>
              <w:ind w:left="-113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20"/>
                <w:lang w:eastAsia="ru-RU"/>
              </w:rPr>
              <w:t xml:space="preserve"> </w:t>
            </w:r>
            <w:r w:rsidRPr="001F231A">
              <w:rPr>
                <w:rFonts w:ascii="Times New Roman" w:eastAsia="Times New Roman" w:hAnsi="Times New Roman" w:cs="Times New Roman"/>
                <w:color w:val="000000"/>
                <w:sz w:val="3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20"/>
                <w:lang w:eastAsia="ru-RU"/>
              </w:rPr>
              <w:t>90</w:t>
            </w:r>
          </w:p>
        </w:tc>
        <w:tc>
          <w:tcPr>
            <w:tcW w:w="2821" w:type="pct"/>
            <w:gridSpan w:val="2"/>
          </w:tcPr>
          <w:p w14:paraId="48321378" w14:textId="77777777" w:rsidR="001F231A" w:rsidRPr="001F231A" w:rsidRDefault="001F231A" w:rsidP="001F23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20"/>
                <w:lang w:eastAsia="ru-RU"/>
              </w:rPr>
            </w:pPr>
          </w:p>
        </w:tc>
      </w:tr>
      <w:tr w:rsidR="001F231A" w:rsidRPr="001F231A" w14:paraId="7C3A71DA" w14:textId="77777777" w:rsidTr="001F231A">
        <w:tc>
          <w:tcPr>
            <w:tcW w:w="5000" w:type="pct"/>
            <w:gridSpan w:val="6"/>
          </w:tcPr>
          <w:p w14:paraId="5D9A1C3E" w14:textId="77777777" w:rsidR="001F231A" w:rsidRPr="001F231A" w:rsidRDefault="001F231A" w:rsidP="001F231A">
            <w:pPr>
              <w:spacing w:after="0" w:line="256" w:lineRule="auto"/>
              <w:ind w:left="2727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20"/>
                <w:lang w:eastAsia="ru-RU"/>
              </w:rPr>
            </w:pPr>
          </w:p>
        </w:tc>
      </w:tr>
      <w:tr w:rsidR="001F231A" w:rsidRPr="001F231A" w14:paraId="7583CD74" w14:textId="77777777" w:rsidTr="001F231A">
        <w:tc>
          <w:tcPr>
            <w:tcW w:w="2050" w:type="pct"/>
            <w:gridSpan w:val="3"/>
            <w:hideMark/>
          </w:tcPr>
          <w:p w14:paraId="692EB7A5" w14:textId="77777777" w:rsidR="001F231A" w:rsidRPr="001F231A" w:rsidRDefault="001F231A" w:rsidP="001F231A">
            <w:pPr>
              <w:spacing w:before="80" w:after="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be-BY" w:eastAsia="ru-RU"/>
              </w:rPr>
            </w:pPr>
            <w:r w:rsidRPr="001F23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e-BY" w:eastAsia="ru-RU"/>
              </w:rPr>
              <w:t xml:space="preserve">                         </w:t>
            </w:r>
            <w:r w:rsidRPr="001F231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be-BY" w:eastAsia="ru-RU"/>
              </w:rPr>
              <w:t>г</w:t>
            </w:r>
            <w:r w:rsidRPr="001F231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. </w:t>
            </w:r>
            <w:r w:rsidRPr="001F231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be-BY" w:eastAsia="ru-RU"/>
              </w:rPr>
              <w:t>Мінск</w:t>
            </w:r>
          </w:p>
        </w:tc>
        <w:tc>
          <w:tcPr>
            <w:tcW w:w="836" w:type="pct"/>
            <w:gridSpan w:val="2"/>
          </w:tcPr>
          <w:p w14:paraId="40483418" w14:textId="77777777" w:rsidR="001F231A" w:rsidRPr="001F231A" w:rsidRDefault="001F231A" w:rsidP="001F231A">
            <w:pPr>
              <w:spacing w:before="240"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e-BY" w:eastAsia="ru-RU"/>
              </w:rPr>
            </w:pPr>
          </w:p>
        </w:tc>
        <w:tc>
          <w:tcPr>
            <w:tcW w:w="2114" w:type="pct"/>
            <w:hideMark/>
          </w:tcPr>
          <w:p w14:paraId="2D035FED" w14:textId="77777777" w:rsidR="001F231A" w:rsidRPr="001F231A" w:rsidRDefault="001F231A" w:rsidP="001F231A">
            <w:pPr>
              <w:spacing w:before="80" w:after="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be-BY" w:eastAsia="ru-RU"/>
              </w:rPr>
            </w:pPr>
            <w:r w:rsidRPr="001F23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e-BY" w:eastAsia="ru-RU"/>
              </w:rPr>
              <w:t xml:space="preserve">                     </w:t>
            </w:r>
            <w:r w:rsidRPr="001F231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be-BY" w:eastAsia="ru-RU"/>
              </w:rPr>
              <w:t>г</w:t>
            </w:r>
            <w:r w:rsidRPr="001F231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. Минск </w:t>
            </w:r>
          </w:p>
        </w:tc>
      </w:tr>
    </w:tbl>
    <w:p w14:paraId="393E51C9" w14:textId="77777777" w:rsidR="00397D8F" w:rsidRPr="00397D8F" w:rsidRDefault="00397D8F" w:rsidP="00397D8F">
      <w:pPr>
        <w:spacing w:after="0" w:line="280" w:lineRule="exact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6D4711A" w14:textId="77777777" w:rsidR="00397D8F" w:rsidRPr="00397D8F" w:rsidRDefault="00397D8F" w:rsidP="00397D8F">
      <w:pPr>
        <w:spacing w:after="0" w:line="280" w:lineRule="exact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F03A732" w14:textId="77777777" w:rsidR="00397D8F" w:rsidRPr="00397D8F" w:rsidRDefault="00397D8F" w:rsidP="00397D8F">
      <w:pPr>
        <w:spacing w:after="0" w:line="280" w:lineRule="exact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0A31FE36" w14:textId="77777777" w:rsidR="00397D8F" w:rsidRPr="00397D8F" w:rsidRDefault="00397D8F" w:rsidP="00397D8F">
      <w:pPr>
        <w:spacing w:after="0" w:line="280" w:lineRule="exact"/>
        <w:ind w:right="4110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397D8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 требованиях </w:t>
      </w:r>
      <w:r w:rsidRPr="00397D8F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к одноквартирным жилым домам, используемым для оказания социальных услуг в форме </w:t>
      </w:r>
      <w:r w:rsidRPr="00397D8F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стационарного социального обслуживания</w:t>
      </w:r>
    </w:p>
    <w:p w14:paraId="3AF21750" w14:textId="77777777" w:rsidR="00397D8F" w:rsidRPr="00397D8F" w:rsidRDefault="00397D8F" w:rsidP="00397D8F">
      <w:pPr>
        <w:autoSpaceDE w:val="0"/>
        <w:autoSpaceDN w:val="0"/>
        <w:adjustRightInd w:val="0"/>
        <w:spacing w:line="280" w:lineRule="exact"/>
        <w:contextualSpacing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</w:p>
    <w:p w14:paraId="74752CA7" w14:textId="77777777" w:rsidR="00397D8F" w:rsidRPr="00397D8F" w:rsidRDefault="00397D8F" w:rsidP="00397D8F">
      <w:pPr>
        <w:spacing w:line="280" w:lineRule="exact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</w:p>
    <w:p w14:paraId="4E3F05A4" w14:textId="77777777" w:rsidR="00397D8F" w:rsidRPr="00397D8F" w:rsidRDefault="00397D8F" w:rsidP="00397D8F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97D8F">
        <w:rPr>
          <w:rFonts w:ascii="Times New Roman" w:eastAsia="Calibri" w:hAnsi="Times New Roman" w:cs="Times New Roman"/>
          <w:sz w:val="30"/>
          <w:szCs w:val="30"/>
        </w:rPr>
        <w:t xml:space="preserve">На основании абзаца девятого части третьей статьи 8 Закона Республики Беларусь </w:t>
      </w:r>
      <w:r w:rsidRPr="00397D8F">
        <w:rPr>
          <w:rFonts w:ascii="Times New Roman" w:eastAsia="Calibri" w:hAnsi="Times New Roman" w:cs="Times New Roman"/>
          <w:bCs/>
          <w:sz w:val="30"/>
          <w:szCs w:val="30"/>
        </w:rPr>
        <w:t>от 22 мая 2000 г. № 395-З</w:t>
      </w:r>
      <w:r w:rsidRPr="00397D8F">
        <w:rPr>
          <w:rFonts w:ascii="Times New Roman" w:eastAsia="Calibri" w:hAnsi="Times New Roman" w:cs="Times New Roman"/>
          <w:sz w:val="30"/>
          <w:szCs w:val="30"/>
        </w:rPr>
        <w:t xml:space="preserve"> ”О социальном </w:t>
      </w:r>
      <w:r w:rsidRPr="00397D8F">
        <w:rPr>
          <w:rFonts w:ascii="Times New Roman" w:eastAsia="Calibri" w:hAnsi="Times New Roman" w:cs="Times New Roman"/>
          <w:spacing w:val="-4"/>
          <w:sz w:val="30"/>
          <w:szCs w:val="30"/>
        </w:rPr>
        <w:t>обслуживании“ Совет Министров Республики Беларусь ПОСТАНОВЛЯЕТ:</w:t>
      </w:r>
    </w:p>
    <w:p w14:paraId="62C851E6" w14:textId="77777777" w:rsidR="00397D8F" w:rsidRPr="00397D8F" w:rsidRDefault="00397D8F" w:rsidP="00397D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97D8F">
        <w:rPr>
          <w:rFonts w:ascii="Times New Roman" w:eastAsia="Times New Roman" w:hAnsi="Times New Roman" w:cs="Times New Roman"/>
          <w:sz w:val="30"/>
          <w:szCs w:val="30"/>
          <w:lang w:eastAsia="ru-RU"/>
        </w:rPr>
        <w:t>1. </w:t>
      </w:r>
      <w:r w:rsidRPr="00397D8F">
        <w:rPr>
          <w:rFonts w:ascii="Times New Roman" w:eastAsia="Calibri" w:hAnsi="Times New Roman" w:cs="Times New Roman"/>
          <w:sz w:val="30"/>
          <w:szCs w:val="30"/>
        </w:rPr>
        <w:t>Установить требования к одноквартирным жилым домам, используемым для оказания социальных услуг в форме стационарного социального обслуживания, согласно приложению.</w:t>
      </w:r>
    </w:p>
    <w:p w14:paraId="39FABEEB" w14:textId="2182EB8C" w:rsidR="00397D8F" w:rsidRPr="00397D8F" w:rsidRDefault="00397D8F" w:rsidP="00397D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97D8F">
        <w:rPr>
          <w:rFonts w:ascii="Times New Roman" w:eastAsia="Calibri" w:hAnsi="Times New Roman" w:cs="Times New Roman"/>
          <w:sz w:val="30"/>
          <w:szCs w:val="30"/>
        </w:rPr>
        <w:t xml:space="preserve">2. Юридические лица и индивидуальные предприниматели, оказывавшие социальные услуги в форме стационарного социального обслуживания с использованием одноквартирных жилых домов до вступления в силу настоящего постановления, для продолжения такой деятельности обязаны </w:t>
      </w:r>
      <w:r w:rsidR="00AD635A" w:rsidRPr="00397D8F">
        <w:rPr>
          <w:rFonts w:ascii="Times New Roman" w:eastAsia="Calibri" w:hAnsi="Times New Roman" w:cs="Times New Roman"/>
          <w:sz w:val="30"/>
          <w:szCs w:val="30"/>
        </w:rPr>
        <w:t>до 1 октября 2024 г.</w:t>
      </w:r>
      <w:r w:rsidR="00AD635A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397D8F">
        <w:rPr>
          <w:rFonts w:ascii="Times New Roman" w:eastAsia="Calibri" w:hAnsi="Times New Roman" w:cs="Times New Roman"/>
          <w:sz w:val="30"/>
          <w:szCs w:val="30"/>
        </w:rPr>
        <w:t>обеспечить соблюдение требований, установленных настоящ</w:t>
      </w:r>
      <w:r w:rsidR="00AD635A">
        <w:rPr>
          <w:rFonts w:ascii="Times New Roman" w:eastAsia="Calibri" w:hAnsi="Times New Roman" w:cs="Times New Roman"/>
          <w:sz w:val="30"/>
          <w:szCs w:val="30"/>
        </w:rPr>
        <w:t>им</w:t>
      </w:r>
      <w:r w:rsidRPr="00397D8F">
        <w:rPr>
          <w:rFonts w:ascii="Times New Roman" w:eastAsia="Calibri" w:hAnsi="Times New Roman" w:cs="Times New Roman"/>
          <w:sz w:val="30"/>
          <w:szCs w:val="30"/>
        </w:rPr>
        <w:t xml:space="preserve"> постановлени</w:t>
      </w:r>
      <w:r w:rsidR="00AD635A">
        <w:rPr>
          <w:rFonts w:ascii="Times New Roman" w:eastAsia="Calibri" w:hAnsi="Times New Roman" w:cs="Times New Roman"/>
          <w:sz w:val="30"/>
          <w:szCs w:val="30"/>
        </w:rPr>
        <w:t>ем.</w:t>
      </w:r>
    </w:p>
    <w:p w14:paraId="637B1975" w14:textId="0D75CE0A" w:rsidR="00397D8F" w:rsidRPr="00397D8F" w:rsidRDefault="00397D8F" w:rsidP="00397D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97D8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3. Настоящее постановление вступает в силу </w:t>
      </w:r>
      <w:r w:rsidR="00C03A57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после его официального опубликования</w:t>
      </w:r>
      <w:r w:rsidRPr="00397D8F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048C806A" w14:textId="3277EDAC" w:rsidR="00397D8F" w:rsidRPr="00397D8F" w:rsidRDefault="00397D8F" w:rsidP="00397D8F">
      <w:pPr>
        <w:spacing w:line="280" w:lineRule="exact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</w:p>
    <w:p w14:paraId="1D270CFF" w14:textId="0CA76CE2" w:rsidR="00397D8F" w:rsidRPr="00397D8F" w:rsidRDefault="00CA5514" w:rsidP="00397D8F">
      <w:pPr>
        <w:spacing w:line="280" w:lineRule="exact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anchor distT="0" distB="0" distL="114300" distR="114300" simplePos="0" relativeHeight="251660288" behindDoc="0" locked="0" layoutInCell="1" allowOverlap="1" wp14:anchorId="56914977" wp14:editId="1040F2A7">
            <wp:simplePos x="0" y="0"/>
            <wp:positionH relativeFrom="column">
              <wp:posOffset>1571625</wp:posOffset>
            </wp:positionH>
            <wp:positionV relativeFrom="paragraph">
              <wp:posOffset>14605</wp:posOffset>
            </wp:positionV>
            <wp:extent cx="1259840" cy="125984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2A45BC" w14:textId="77777777" w:rsidR="00397D8F" w:rsidRPr="00397D8F" w:rsidRDefault="00397D8F" w:rsidP="00397D8F">
      <w:pPr>
        <w:spacing w:line="280" w:lineRule="exact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</w:p>
    <w:p w14:paraId="36C238DB" w14:textId="77777777" w:rsidR="00397D8F" w:rsidRPr="00397D8F" w:rsidRDefault="00397D8F" w:rsidP="00397D8F">
      <w:pPr>
        <w:spacing w:line="280" w:lineRule="exact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97D8F">
        <w:rPr>
          <w:rFonts w:ascii="Times New Roman" w:eastAsia="Calibri" w:hAnsi="Times New Roman" w:cs="Times New Roman"/>
          <w:sz w:val="30"/>
          <w:szCs w:val="30"/>
        </w:rPr>
        <w:t>Премьер-министр</w:t>
      </w:r>
    </w:p>
    <w:p w14:paraId="540BF144" w14:textId="46D24B81" w:rsidR="00397D8F" w:rsidRPr="00397D8F" w:rsidRDefault="00397D8F" w:rsidP="00397D8F">
      <w:pPr>
        <w:spacing w:line="280" w:lineRule="exact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97D8F">
        <w:rPr>
          <w:rFonts w:ascii="Times New Roman" w:eastAsia="Calibri" w:hAnsi="Times New Roman" w:cs="Times New Roman"/>
          <w:sz w:val="30"/>
          <w:szCs w:val="30"/>
        </w:rPr>
        <w:t>Республики Беларусь</w:t>
      </w:r>
      <w:r w:rsidRPr="00397D8F">
        <w:rPr>
          <w:rFonts w:ascii="Times New Roman" w:eastAsia="Calibri" w:hAnsi="Times New Roman" w:cs="Times New Roman"/>
          <w:sz w:val="30"/>
          <w:szCs w:val="30"/>
        </w:rPr>
        <w:tab/>
      </w:r>
      <w:r w:rsidRPr="00397D8F">
        <w:rPr>
          <w:rFonts w:ascii="Times New Roman" w:eastAsia="Calibri" w:hAnsi="Times New Roman" w:cs="Times New Roman"/>
          <w:sz w:val="30"/>
          <w:szCs w:val="30"/>
        </w:rPr>
        <w:tab/>
      </w:r>
      <w:r w:rsidRPr="00397D8F">
        <w:rPr>
          <w:rFonts w:ascii="Times New Roman" w:eastAsia="Calibri" w:hAnsi="Times New Roman" w:cs="Times New Roman"/>
          <w:sz w:val="30"/>
          <w:szCs w:val="30"/>
        </w:rPr>
        <w:tab/>
      </w:r>
      <w:r w:rsidRPr="00397D8F">
        <w:rPr>
          <w:rFonts w:ascii="Times New Roman" w:eastAsia="Calibri" w:hAnsi="Times New Roman" w:cs="Times New Roman"/>
          <w:sz w:val="30"/>
          <w:szCs w:val="30"/>
        </w:rPr>
        <w:tab/>
      </w:r>
      <w:r w:rsidRPr="00397D8F">
        <w:rPr>
          <w:rFonts w:ascii="Times New Roman" w:eastAsia="Calibri" w:hAnsi="Times New Roman" w:cs="Times New Roman"/>
          <w:sz w:val="30"/>
          <w:szCs w:val="30"/>
        </w:rPr>
        <w:tab/>
      </w:r>
      <w:r w:rsidRPr="00397D8F">
        <w:rPr>
          <w:rFonts w:ascii="Times New Roman" w:eastAsia="Calibri" w:hAnsi="Times New Roman" w:cs="Times New Roman"/>
          <w:sz w:val="30"/>
          <w:szCs w:val="30"/>
        </w:rPr>
        <w:tab/>
      </w:r>
      <w:r w:rsidRPr="00397D8F">
        <w:rPr>
          <w:rFonts w:ascii="Times New Roman" w:eastAsia="Calibri" w:hAnsi="Times New Roman" w:cs="Times New Roman"/>
          <w:sz w:val="30"/>
          <w:szCs w:val="30"/>
        </w:rPr>
        <w:tab/>
      </w:r>
      <w:r w:rsidRPr="00397D8F">
        <w:rPr>
          <w:rFonts w:ascii="Times New Roman" w:eastAsia="Calibri" w:hAnsi="Times New Roman" w:cs="Times New Roman"/>
          <w:sz w:val="30"/>
          <w:szCs w:val="30"/>
        </w:rPr>
        <w:tab/>
        <w:t xml:space="preserve"> Р.Головченко</w:t>
      </w:r>
    </w:p>
    <w:p w14:paraId="69339105" w14:textId="77777777" w:rsidR="00397D8F" w:rsidRPr="00397D8F" w:rsidRDefault="00397D8F" w:rsidP="00397D8F">
      <w:pPr>
        <w:spacing w:line="280" w:lineRule="exact"/>
        <w:contextualSpacing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A4F6C6B" w14:textId="77777777" w:rsidR="00397D8F" w:rsidRPr="00397D8F" w:rsidRDefault="00397D8F" w:rsidP="00397D8F">
      <w:pPr>
        <w:spacing w:line="280" w:lineRule="exact"/>
        <w:contextualSpacing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3FF2B86" w14:textId="77777777" w:rsidR="00397D8F" w:rsidRPr="00397D8F" w:rsidRDefault="00397D8F" w:rsidP="00397D8F">
      <w:pPr>
        <w:spacing w:line="280" w:lineRule="exact"/>
        <w:contextualSpacing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97D8F">
        <w:rPr>
          <w:rFonts w:ascii="Times New Roman" w:eastAsia="Times New Roman" w:hAnsi="Times New Roman" w:cs="Times New Roman"/>
          <w:sz w:val="30"/>
          <w:szCs w:val="30"/>
          <w:lang w:eastAsia="ru-RU"/>
        </w:rPr>
        <w:t>38</w:t>
      </w:r>
    </w:p>
    <w:p w14:paraId="7F3587D2" w14:textId="77777777" w:rsidR="00397D8F" w:rsidRPr="00397D8F" w:rsidRDefault="00397D8F" w:rsidP="00397D8F">
      <w:pPr>
        <w:spacing w:line="180" w:lineRule="exact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14:paraId="43A882D1" w14:textId="77777777" w:rsidR="00397D8F" w:rsidRPr="00397D8F" w:rsidRDefault="00397D8F" w:rsidP="00397D8F">
      <w:pPr>
        <w:spacing w:line="180" w:lineRule="exact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14:paraId="56EA3F04" w14:textId="77777777" w:rsidR="00397D8F" w:rsidRPr="00397D8F" w:rsidRDefault="00397D8F" w:rsidP="00397D8F">
      <w:pPr>
        <w:spacing w:line="180" w:lineRule="exact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14:paraId="738068A6" w14:textId="77777777" w:rsidR="00397D8F" w:rsidRPr="00397D8F" w:rsidRDefault="00397D8F" w:rsidP="00397D8F">
      <w:pPr>
        <w:spacing w:line="180" w:lineRule="exact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14:paraId="203B8D3C" w14:textId="77777777" w:rsidR="00397D8F" w:rsidRPr="00397D8F" w:rsidRDefault="00397D8F" w:rsidP="00397D8F">
      <w:pPr>
        <w:spacing w:line="180" w:lineRule="exact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14:paraId="27A6040D" w14:textId="77777777" w:rsidR="00397D8F" w:rsidRPr="00397D8F" w:rsidRDefault="00397D8F" w:rsidP="00397D8F">
      <w:pPr>
        <w:spacing w:line="180" w:lineRule="exact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14:paraId="4BE77639" w14:textId="77777777" w:rsidR="00397D8F" w:rsidRPr="00397D8F" w:rsidRDefault="00397D8F" w:rsidP="00397D8F">
      <w:pPr>
        <w:spacing w:line="180" w:lineRule="exact"/>
        <w:contextualSpacing/>
        <w:rPr>
          <w:rFonts w:ascii="Times New Roman" w:eastAsia="Calibri" w:hAnsi="Times New Roman" w:cs="Times New Roman"/>
          <w:sz w:val="30"/>
          <w:szCs w:val="30"/>
        </w:rPr>
      </w:pPr>
    </w:p>
    <w:p w14:paraId="34FF27A0" w14:textId="77777777" w:rsidR="00397D8F" w:rsidRPr="00397D8F" w:rsidRDefault="00397D8F" w:rsidP="00397D8F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  <w:sectPr w:rsidR="00397D8F" w:rsidRPr="00397D8F">
          <w:pgSz w:w="11906" w:h="16838"/>
          <w:pgMar w:top="1134" w:right="567" w:bottom="1134" w:left="1701" w:header="709" w:footer="709" w:gutter="0"/>
          <w:cols w:space="720"/>
        </w:sectPr>
      </w:pPr>
    </w:p>
    <w:p w14:paraId="3B9FFE37" w14:textId="77777777" w:rsidR="00397D8F" w:rsidRPr="00397D8F" w:rsidRDefault="00397D8F" w:rsidP="00397D8F">
      <w:pPr>
        <w:widowControl w:val="0"/>
        <w:tabs>
          <w:tab w:val="left" w:pos="6096"/>
        </w:tabs>
        <w:autoSpaceDE w:val="0"/>
        <w:autoSpaceDN w:val="0"/>
        <w:spacing w:after="0" w:line="280" w:lineRule="exact"/>
        <w:ind w:left="6804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97D8F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Приложение</w:t>
      </w:r>
    </w:p>
    <w:p w14:paraId="03E85CB3" w14:textId="77777777" w:rsidR="00397D8F" w:rsidRPr="00397D8F" w:rsidRDefault="00397D8F" w:rsidP="00397D8F">
      <w:pPr>
        <w:widowControl w:val="0"/>
        <w:tabs>
          <w:tab w:val="left" w:pos="6096"/>
        </w:tabs>
        <w:autoSpaceDE w:val="0"/>
        <w:autoSpaceDN w:val="0"/>
        <w:spacing w:after="0" w:line="280" w:lineRule="exact"/>
        <w:ind w:left="6804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97D8F">
        <w:rPr>
          <w:rFonts w:ascii="Times New Roman" w:eastAsia="Times New Roman" w:hAnsi="Times New Roman" w:cs="Times New Roman"/>
          <w:sz w:val="30"/>
          <w:szCs w:val="30"/>
          <w:lang w:eastAsia="ru-RU"/>
        </w:rPr>
        <w:t>к постановлению</w:t>
      </w:r>
    </w:p>
    <w:p w14:paraId="0438F4E8" w14:textId="77777777" w:rsidR="00397D8F" w:rsidRPr="00397D8F" w:rsidRDefault="00397D8F" w:rsidP="00397D8F">
      <w:pPr>
        <w:widowControl w:val="0"/>
        <w:tabs>
          <w:tab w:val="left" w:pos="6096"/>
        </w:tabs>
        <w:autoSpaceDE w:val="0"/>
        <w:autoSpaceDN w:val="0"/>
        <w:spacing w:after="0" w:line="280" w:lineRule="exact"/>
        <w:ind w:left="6804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97D8F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Совета Министров</w:t>
      </w:r>
    </w:p>
    <w:p w14:paraId="18180C66" w14:textId="77777777" w:rsidR="00397D8F" w:rsidRPr="00397D8F" w:rsidRDefault="00397D8F" w:rsidP="00397D8F">
      <w:pPr>
        <w:widowControl w:val="0"/>
        <w:tabs>
          <w:tab w:val="left" w:pos="6096"/>
        </w:tabs>
        <w:autoSpaceDE w:val="0"/>
        <w:autoSpaceDN w:val="0"/>
        <w:spacing w:after="0" w:line="280" w:lineRule="exact"/>
        <w:ind w:left="6804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97D8F">
        <w:rPr>
          <w:rFonts w:ascii="Times New Roman" w:eastAsia="Times New Roman" w:hAnsi="Times New Roman" w:cs="Times New Roman"/>
          <w:sz w:val="30"/>
          <w:szCs w:val="30"/>
          <w:lang w:eastAsia="ru-RU"/>
        </w:rPr>
        <w:t>Республики Беларусь</w:t>
      </w:r>
    </w:p>
    <w:p w14:paraId="6DA06DA8" w14:textId="242FB0B2" w:rsidR="00397D8F" w:rsidRPr="001F231A" w:rsidRDefault="001F231A" w:rsidP="001F231A">
      <w:pPr>
        <w:autoSpaceDE w:val="0"/>
        <w:autoSpaceDN w:val="0"/>
        <w:adjustRightInd w:val="0"/>
        <w:spacing w:after="0" w:line="280" w:lineRule="exact"/>
        <w:ind w:left="6804"/>
        <w:rPr>
          <w:rFonts w:ascii="Times New Roman" w:eastAsia="Calibri" w:hAnsi="Times New Roman" w:cs="Times New Roman"/>
          <w:color w:val="000000"/>
          <w:sz w:val="30"/>
          <w:szCs w:val="30"/>
        </w:rPr>
      </w:pPr>
      <w:r>
        <w:rPr>
          <w:rFonts w:ascii="Times New Roman" w:eastAsia="Calibri" w:hAnsi="Times New Roman" w:cs="Times New Roman"/>
          <w:color w:val="000000"/>
          <w:sz w:val="30"/>
          <w:szCs w:val="30"/>
        </w:rPr>
        <w:t>11.07.2024   № 490</w:t>
      </w:r>
    </w:p>
    <w:p w14:paraId="4790D5FD" w14:textId="77777777" w:rsidR="00397D8F" w:rsidRPr="00397D8F" w:rsidRDefault="00397D8F" w:rsidP="00397D8F">
      <w:pPr>
        <w:autoSpaceDE w:val="0"/>
        <w:autoSpaceDN w:val="0"/>
        <w:adjustRightInd w:val="0"/>
        <w:spacing w:after="0" w:line="280" w:lineRule="exact"/>
        <w:rPr>
          <w:rFonts w:ascii="Times New Roman" w:eastAsia="Calibri" w:hAnsi="Times New Roman" w:cs="Times New Roman"/>
          <w:color w:val="000000"/>
          <w:sz w:val="30"/>
          <w:szCs w:val="30"/>
        </w:rPr>
      </w:pPr>
    </w:p>
    <w:p w14:paraId="3E9BC69C" w14:textId="77777777" w:rsidR="00397D8F" w:rsidRPr="00397D8F" w:rsidRDefault="00397D8F" w:rsidP="00397D8F">
      <w:pPr>
        <w:autoSpaceDE w:val="0"/>
        <w:autoSpaceDN w:val="0"/>
        <w:adjustRightInd w:val="0"/>
        <w:spacing w:after="0" w:line="280" w:lineRule="exact"/>
        <w:rPr>
          <w:rFonts w:ascii="Times New Roman" w:eastAsia="Calibri" w:hAnsi="Times New Roman" w:cs="Times New Roman"/>
          <w:color w:val="000000"/>
          <w:sz w:val="30"/>
          <w:szCs w:val="30"/>
        </w:rPr>
      </w:pPr>
    </w:p>
    <w:p w14:paraId="791F1CD2" w14:textId="77777777" w:rsidR="00397D8F" w:rsidRPr="00397D8F" w:rsidRDefault="00397D8F" w:rsidP="00397D8F">
      <w:pPr>
        <w:tabs>
          <w:tab w:val="left" w:pos="4395"/>
        </w:tabs>
        <w:autoSpaceDE w:val="0"/>
        <w:autoSpaceDN w:val="0"/>
        <w:adjustRightInd w:val="0"/>
        <w:spacing w:after="120" w:line="280" w:lineRule="exact"/>
        <w:ind w:right="4820"/>
        <w:jc w:val="both"/>
        <w:rPr>
          <w:rFonts w:ascii="Times New Roman" w:eastAsia="Calibri" w:hAnsi="Times New Roman" w:cs="Times New Roman"/>
          <w:color w:val="000000"/>
          <w:sz w:val="30"/>
          <w:szCs w:val="30"/>
        </w:rPr>
      </w:pPr>
      <w:r w:rsidRPr="00397D8F">
        <w:rPr>
          <w:rFonts w:ascii="Times New Roman" w:eastAsia="Calibri" w:hAnsi="Times New Roman" w:cs="Times New Roman"/>
          <w:color w:val="000000"/>
          <w:sz w:val="30"/>
          <w:szCs w:val="30"/>
        </w:rPr>
        <w:t>ТРЕБОВАНИЯ</w:t>
      </w:r>
    </w:p>
    <w:p w14:paraId="39A18F70" w14:textId="77777777" w:rsidR="00397D8F" w:rsidRPr="00397D8F" w:rsidRDefault="00397D8F" w:rsidP="00397D8F">
      <w:pPr>
        <w:tabs>
          <w:tab w:val="left" w:pos="4395"/>
          <w:tab w:val="left" w:pos="4962"/>
        </w:tabs>
        <w:autoSpaceDE w:val="0"/>
        <w:autoSpaceDN w:val="0"/>
        <w:adjustRightInd w:val="0"/>
        <w:spacing w:after="0" w:line="280" w:lineRule="exact"/>
        <w:ind w:right="4110"/>
        <w:jc w:val="both"/>
        <w:rPr>
          <w:rFonts w:ascii="Times New Roman" w:eastAsia="Calibri" w:hAnsi="Times New Roman" w:cs="Times New Roman"/>
          <w:bCs/>
          <w:color w:val="000000"/>
          <w:sz w:val="30"/>
          <w:szCs w:val="30"/>
        </w:rPr>
      </w:pPr>
      <w:r w:rsidRPr="00397D8F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>к одноквартирным жилым домам, используемым для оказания социальных услуг в форме стационарного социального обслуживания</w:t>
      </w:r>
    </w:p>
    <w:p w14:paraId="06088BF1" w14:textId="77777777" w:rsidR="00397D8F" w:rsidRPr="00397D8F" w:rsidRDefault="00397D8F" w:rsidP="00397D8F">
      <w:pPr>
        <w:autoSpaceDE w:val="0"/>
        <w:autoSpaceDN w:val="0"/>
        <w:adjustRightInd w:val="0"/>
        <w:spacing w:after="0" w:line="280" w:lineRule="exact"/>
        <w:ind w:right="-1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</w:p>
    <w:p w14:paraId="10ED3E46" w14:textId="77777777" w:rsidR="00397D8F" w:rsidRPr="00397D8F" w:rsidRDefault="00397D8F" w:rsidP="00397D8F">
      <w:pPr>
        <w:autoSpaceDE w:val="0"/>
        <w:autoSpaceDN w:val="0"/>
        <w:adjustRightInd w:val="0"/>
        <w:spacing w:after="0" w:line="280" w:lineRule="exact"/>
        <w:ind w:right="-1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</w:p>
    <w:p w14:paraId="787AACDD" w14:textId="77777777" w:rsidR="00397D8F" w:rsidRPr="00397D8F" w:rsidRDefault="00397D8F" w:rsidP="00397D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97D8F">
        <w:rPr>
          <w:rFonts w:ascii="Times New Roman" w:eastAsia="Calibri" w:hAnsi="Times New Roman" w:cs="Times New Roman"/>
          <w:b/>
          <w:sz w:val="26"/>
          <w:szCs w:val="26"/>
        </w:rPr>
        <w:t>ГЛАВА 1</w:t>
      </w:r>
    </w:p>
    <w:p w14:paraId="15468549" w14:textId="77777777" w:rsidR="00397D8F" w:rsidRPr="00397D8F" w:rsidRDefault="00397D8F" w:rsidP="00397D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97D8F">
        <w:rPr>
          <w:rFonts w:ascii="Times New Roman" w:eastAsia="Calibri" w:hAnsi="Times New Roman" w:cs="Times New Roman"/>
          <w:b/>
          <w:sz w:val="26"/>
          <w:szCs w:val="26"/>
        </w:rPr>
        <w:t>ОБЩИЕ ПОЛОЖЕНИЯ</w:t>
      </w:r>
    </w:p>
    <w:p w14:paraId="4D7403AE" w14:textId="77777777" w:rsidR="00397D8F" w:rsidRPr="00397D8F" w:rsidRDefault="00397D8F" w:rsidP="00397D8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30"/>
          <w:szCs w:val="30"/>
        </w:rPr>
      </w:pPr>
    </w:p>
    <w:p w14:paraId="06F2E9A7" w14:textId="136A69FE" w:rsidR="00B67C0B" w:rsidRDefault="00397D8F" w:rsidP="00B67C0B">
      <w:pPr>
        <w:pStyle w:val="Default"/>
        <w:tabs>
          <w:tab w:val="left" w:pos="9638"/>
        </w:tabs>
        <w:ind w:right="-1" w:firstLine="709"/>
        <w:jc w:val="both"/>
        <w:rPr>
          <w:rStyle w:val="word-wrapper"/>
          <w:color w:val="auto"/>
          <w:sz w:val="30"/>
          <w:szCs w:val="30"/>
          <w:shd w:val="clear" w:color="auto" w:fill="FFFFFF"/>
        </w:rPr>
      </w:pPr>
      <w:r w:rsidRPr="00397D8F">
        <w:rPr>
          <w:rFonts w:eastAsia="Calibri"/>
          <w:sz w:val="30"/>
          <w:szCs w:val="30"/>
          <w:shd w:val="clear" w:color="auto" w:fill="FFFFFF"/>
        </w:rPr>
        <w:t>1. Настоящие требования распространяются на одноквартирные жилые дома, используемые для оказания социальных услуг в форме стационарного социального обслуживания</w:t>
      </w:r>
      <w:r w:rsidR="00B67C0B">
        <w:rPr>
          <w:rFonts w:eastAsia="Calibri"/>
          <w:sz w:val="30"/>
          <w:szCs w:val="30"/>
          <w:shd w:val="clear" w:color="auto" w:fill="FFFFFF"/>
        </w:rPr>
        <w:t xml:space="preserve"> </w:t>
      </w:r>
      <w:r w:rsidR="00B67C0B">
        <w:rPr>
          <w:rStyle w:val="word-wrapper"/>
          <w:sz w:val="30"/>
          <w:szCs w:val="30"/>
          <w:shd w:val="clear" w:color="auto" w:fill="FFFFFF"/>
        </w:rPr>
        <w:t>(далее – одноквартирные жилые дома).</w:t>
      </w:r>
    </w:p>
    <w:p w14:paraId="2FFA70D4" w14:textId="77777777" w:rsidR="00B67C0B" w:rsidRDefault="00B67C0B" w:rsidP="00B67C0B">
      <w:pPr>
        <w:pStyle w:val="Default"/>
        <w:tabs>
          <w:tab w:val="left" w:pos="9638"/>
        </w:tabs>
        <w:ind w:right="-1" w:firstLine="709"/>
        <w:jc w:val="both"/>
        <w:rPr>
          <w:rStyle w:val="word-wrapper"/>
          <w:sz w:val="30"/>
          <w:szCs w:val="30"/>
          <w:shd w:val="clear" w:color="auto" w:fill="FFFFFF"/>
        </w:rPr>
      </w:pPr>
      <w:r>
        <w:rPr>
          <w:color w:val="auto"/>
          <w:sz w:val="30"/>
          <w:szCs w:val="30"/>
        </w:rPr>
        <w:t>2. </w:t>
      </w:r>
      <w:r w:rsidRPr="00945C6A">
        <w:rPr>
          <w:color w:val="auto"/>
          <w:spacing w:val="-8"/>
          <w:sz w:val="30"/>
          <w:szCs w:val="30"/>
        </w:rPr>
        <w:t>Объемно-планировочные и конструктивные решения одноквартирного</w:t>
      </w:r>
      <w:r>
        <w:rPr>
          <w:color w:val="auto"/>
          <w:sz w:val="30"/>
          <w:szCs w:val="30"/>
        </w:rPr>
        <w:t xml:space="preserve"> жилого дома должны соответствовать требованиям пожарной безопасности и </w:t>
      </w:r>
      <w:r w:rsidRPr="0043691E">
        <w:rPr>
          <w:color w:val="000000" w:themeColor="text1"/>
          <w:sz w:val="30"/>
          <w:szCs w:val="30"/>
        </w:rPr>
        <w:t>строительных норм в области архитектурной, градостроительной и строительной деятельности</w:t>
      </w:r>
      <w:r w:rsidRPr="0043691E">
        <w:rPr>
          <w:color w:val="000000" w:themeColor="text1"/>
          <w:sz w:val="30"/>
          <w:szCs w:val="30"/>
          <w:shd w:val="clear" w:color="auto" w:fill="FFFFFF"/>
        </w:rPr>
        <w:t xml:space="preserve">, </w:t>
      </w:r>
      <w:r w:rsidRPr="0043691E">
        <w:rPr>
          <w:color w:val="000000" w:themeColor="text1"/>
          <w:sz w:val="30"/>
          <w:szCs w:val="30"/>
        </w:rPr>
        <w:t>установленным в</w:t>
      </w:r>
      <w:r w:rsidRPr="0043691E">
        <w:rPr>
          <w:rStyle w:val="word-wrapper"/>
          <w:b/>
          <w:bCs/>
          <w:color w:val="000000" w:themeColor="text1"/>
          <w:sz w:val="30"/>
          <w:szCs w:val="30"/>
          <w:shd w:val="clear" w:color="auto" w:fill="FFFFFF"/>
        </w:rPr>
        <w:t xml:space="preserve"> </w:t>
      </w:r>
      <w:r w:rsidRPr="0043691E">
        <w:rPr>
          <w:rStyle w:val="word-wrapper"/>
          <w:color w:val="000000" w:themeColor="text1"/>
          <w:sz w:val="30"/>
          <w:szCs w:val="30"/>
          <w:shd w:val="clear" w:color="auto" w:fill="FFFFFF"/>
        </w:rPr>
        <w:t>главе 2 настоящих требований</w:t>
      </w:r>
      <w:r w:rsidRPr="0043691E">
        <w:rPr>
          <w:rStyle w:val="word-wrapper"/>
          <w:sz w:val="30"/>
          <w:szCs w:val="30"/>
          <w:shd w:val="clear" w:color="auto" w:fill="FFFFFF"/>
        </w:rPr>
        <w:t xml:space="preserve">. </w:t>
      </w:r>
    </w:p>
    <w:p w14:paraId="35C74198" w14:textId="04156424" w:rsidR="00B67C0B" w:rsidRDefault="00FC3D89" w:rsidP="00B67C0B">
      <w:pPr>
        <w:pStyle w:val="Default"/>
        <w:tabs>
          <w:tab w:val="left" w:pos="9638"/>
        </w:tabs>
        <w:ind w:right="-1" w:firstLine="709"/>
        <w:jc w:val="both"/>
        <w:rPr>
          <w:rStyle w:val="word-wrapper"/>
          <w:sz w:val="30"/>
          <w:szCs w:val="30"/>
          <w:shd w:val="clear" w:color="auto" w:fill="FFFFFF"/>
        </w:rPr>
      </w:pPr>
      <w:r>
        <w:rPr>
          <w:rStyle w:val="word-wrapper"/>
          <w:sz w:val="30"/>
          <w:szCs w:val="30"/>
          <w:shd w:val="clear" w:color="auto" w:fill="FFFFFF"/>
        </w:rPr>
        <w:t>Для целей настоящих требований применяется п</w:t>
      </w:r>
      <w:r w:rsidR="00B67C0B" w:rsidRPr="0043691E">
        <w:rPr>
          <w:rStyle w:val="word-wrapper"/>
          <w:sz w:val="30"/>
          <w:szCs w:val="30"/>
          <w:shd w:val="clear" w:color="auto" w:fill="FFFFFF"/>
        </w:rPr>
        <w:t>онятийный</w:t>
      </w:r>
      <w:r w:rsidR="00B67C0B">
        <w:rPr>
          <w:rStyle w:val="word-wrapper"/>
          <w:sz w:val="30"/>
          <w:szCs w:val="30"/>
          <w:shd w:val="clear" w:color="auto" w:fill="FFFFFF"/>
        </w:rPr>
        <w:t xml:space="preserve"> аппарат</w:t>
      </w:r>
      <w:r>
        <w:rPr>
          <w:rStyle w:val="word-wrapper"/>
          <w:sz w:val="30"/>
          <w:szCs w:val="30"/>
          <w:shd w:val="clear" w:color="auto" w:fill="FFFFFF"/>
        </w:rPr>
        <w:t>,</w:t>
      </w:r>
      <w:r w:rsidR="00B67C0B">
        <w:rPr>
          <w:rStyle w:val="word-wrapper"/>
          <w:sz w:val="30"/>
          <w:szCs w:val="30"/>
          <w:shd w:val="clear" w:color="auto" w:fill="FFFFFF"/>
        </w:rPr>
        <w:t xml:space="preserve"> содерж</w:t>
      </w:r>
      <w:r>
        <w:rPr>
          <w:rStyle w:val="word-wrapper"/>
          <w:sz w:val="30"/>
          <w:szCs w:val="30"/>
          <w:shd w:val="clear" w:color="auto" w:fill="FFFFFF"/>
        </w:rPr>
        <w:t>ащийся</w:t>
      </w:r>
      <w:r w:rsidR="00B67C0B">
        <w:rPr>
          <w:rStyle w:val="word-wrapper"/>
          <w:sz w:val="30"/>
          <w:szCs w:val="30"/>
          <w:shd w:val="clear" w:color="auto" w:fill="FFFFFF"/>
        </w:rPr>
        <w:t xml:space="preserve"> в СН 2.02.02-2019 ”Противопожарное водоснабжение“, </w:t>
      </w:r>
      <w:r>
        <w:rPr>
          <w:rStyle w:val="word-wrapper"/>
          <w:sz w:val="30"/>
          <w:szCs w:val="30"/>
          <w:shd w:val="clear" w:color="auto" w:fill="FFFFFF"/>
        </w:rPr>
        <w:br/>
      </w:r>
      <w:r w:rsidR="00B67C0B">
        <w:rPr>
          <w:rStyle w:val="word-wrapper"/>
          <w:sz w:val="30"/>
          <w:szCs w:val="30"/>
          <w:shd w:val="clear" w:color="auto" w:fill="FFFFFF"/>
        </w:rPr>
        <w:t xml:space="preserve">СН 2.02.03-2019 ”Пожарная автоматика зданий и сооружений“ и </w:t>
      </w:r>
      <w:r>
        <w:rPr>
          <w:rStyle w:val="word-wrapper"/>
          <w:sz w:val="30"/>
          <w:szCs w:val="30"/>
          <w:shd w:val="clear" w:color="auto" w:fill="FFFFFF"/>
        </w:rPr>
        <w:br/>
      </w:r>
      <w:r w:rsidR="00B67C0B">
        <w:rPr>
          <w:rStyle w:val="word-wrapper"/>
          <w:sz w:val="30"/>
          <w:szCs w:val="30"/>
          <w:shd w:val="clear" w:color="auto" w:fill="FFFFFF"/>
        </w:rPr>
        <w:t>СН 2.02.05-2020 ”Пожарная безопасность зданий и сооружений“.</w:t>
      </w:r>
    </w:p>
    <w:p w14:paraId="5972A466" w14:textId="64D2D2EE" w:rsidR="00397D8F" w:rsidRPr="00397D8F" w:rsidRDefault="00397D8F" w:rsidP="00B67C0B">
      <w:pPr>
        <w:tabs>
          <w:tab w:val="left" w:pos="9638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</w:p>
    <w:p w14:paraId="1E19B027" w14:textId="77777777" w:rsidR="00397D8F" w:rsidRPr="00397D8F" w:rsidRDefault="00397D8F" w:rsidP="00397D8F">
      <w:pPr>
        <w:tabs>
          <w:tab w:val="left" w:pos="96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 w:rsidRPr="00397D8F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shd w:val="clear" w:color="auto" w:fill="FFFFFF"/>
        </w:rPr>
        <w:t>ГЛАВА 2</w:t>
      </w:r>
    </w:p>
    <w:p w14:paraId="5A878C80" w14:textId="77777777" w:rsidR="00397D8F" w:rsidRPr="00397D8F" w:rsidRDefault="00397D8F" w:rsidP="00397D8F">
      <w:pPr>
        <w:tabs>
          <w:tab w:val="left" w:pos="96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97D8F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shd w:val="clear" w:color="auto" w:fill="FFFFFF"/>
        </w:rPr>
        <w:t>ТРЕБОВАНИЯ П</w:t>
      </w:r>
      <w:r w:rsidRPr="00397D8F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ОЖАРНОЙ БЕЗОПАСНОСТИ</w:t>
      </w:r>
    </w:p>
    <w:p w14:paraId="1D25FD84" w14:textId="77777777" w:rsidR="00397D8F" w:rsidRPr="00397D8F" w:rsidRDefault="00397D8F" w:rsidP="00397D8F">
      <w:pPr>
        <w:tabs>
          <w:tab w:val="left" w:pos="9638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Calibri" w:hAnsi="Times New Roman" w:cs="Times New Roman"/>
          <w:bCs/>
          <w:color w:val="000000"/>
          <w:sz w:val="30"/>
          <w:szCs w:val="30"/>
        </w:rPr>
      </w:pPr>
    </w:p>
    <w:p w14:paraId="557B83D3" w14:textId="77777777" w:rsidR="00397D8F" w:rsidRPr="00397D8F" w:rsidRDefault="00397D8F" w:rsidP="00397D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97D8F">
        <w:rPr>
          <w:rFonts w:ascii="Times New Roman" w:eastAsia="Calibri" w:hAnsi="Times New Roman" w:cs="Times New Roman"/>
          <w:sz w:val="30"/>
          <w:szCs w:val="30"/>
        </w:rPr>
        <w:t>3. Ширина эвакуационных выходов должна быть не менее 0,8 м, выходов на лестничные клетки – не менее 0,9 м.</w:t>
      </w:r>
    </w:p>
    <w:p w14:paraId="7E7D0B71" w14:textId="3EC9D05E" w:rsidR="00397D8F" w:rsidRPr="00397D8F" w:rsidRDefault="00B67C0B" w:rsidP="00397D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B67C0B">
        <w:rPr>
          <w:rFonts w:ascii="Times New Roman" w:hAnsi="Times New Roman" w:cs="Times New Roman"/>
          <w:sz w:val="30"/>
          <w:szCs w:val="30"/>
        </w:rPr>
        <w:t>В двупольной двери</w:t>
      </w:r>
      <w:r>
        <w:rPr>
          <w:sz w:val="30"/>
          <w:szCs w:val="30"/>
        </w:rPr>
        <w:t xml:space="preserve"> </w:t>
      </w:r>
      <w:r w:rsidR="00397D8F" w:rsidRPr="00397D8F">
        <w:rPr>
          <w:rFonts w:ascii="Times New Roman" w:eastAsia="Calibri" w:hAnsi="Times New Roman" w:cs="Times New Roman"/>
          <w:sz w:val="30"/>
          <w:szCs w:val="30"/>
        </w:rPr>
        <w:t>минимальная ширина постоянно открываемого полотна должна быть не менее 0,8 м либо оба полотна должны иметь возможность постоянного открывания.</w:t>
      </w:r>
    </w:p>
    <w:p w14:paraId="1E2CED6E" w14:textId="77777777" w:rsidR="00397D8F" w:rsidRPr="00397D8F" w:rsidRDefault="00397D8F" w:rsidP="00397D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30"/>
          <w:szCs w:val="30"/>
        </w:rPr>
      </w:pPr>
      <w:r w:rsidRPr="00397D8F">
        <w:rPr>
          <w:rFonts w:ascii="Times New Roman" w:eastAsia="Calibri" w:hAnsi="Times New Roman" w:cs="Times New Roman"/>
          <w:sz w:val="30"/>
          <w:szCs w:val="30"/>
        </w:rPr>
        <w:t>4. Ширина маршей лестницы должна быть не менее 0,9 м.</w:t>
      </w:r>
    </w:p>
    <w:p w14:paraId="3C9D66B5" w14:textId="77777777" w:rsidR="00397D8F" w:rsidRPr="00397D8F" w:rsidRDefault="00397D8F" w:rsidP="00397D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97D8F">
        <w:rPr>
          <w:rFonts w:ascii="Times New Roman" w:eastAsia="Calibri" w:hAnsi="Times New Roman" w:cs="Times New Roman"/>
          <w:sz w:val="30"/>
          <w:szCs w:val="30"/>
        </w:rPr>
        <w:t>5. В одноквартирном жилом доме должно быть два и более эвакуационных выхода с этажа одноквартирного жилого дома.</w:t>
      </w:r>
    </w:p>
    <w:p w14:paraId="7D7A0E1C" w14:textId="29FA8EC2" w:rsidR="00397D8F" w:rsidRPr="00397D8F" w:rsidRDefault="00397D8F" w:rsidP="00397D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97D8F">
        <w:rPr>
          <w:rFonts w:ascii="Times New Roman" w:eastAsia="Calibri" w:hAnsi="Times New Roman" w:cs="Times New Roman"/>
          <w:sz w:val="30"/>
          <w:szCs w:val="30"/>
        </w:rPr>
        <w:t xml:space="preserve">Высота эвакуационного выхода должна быть не менее 1,95 м,                    </w:t>
      </w:r>
      <w:r w:rsidR="00B67C0B">
        <w:rPr>
          <w:rFonts w:ascii="Times New Roman" w:eastAsia="Calibri" w:hAnsi="Times New Roman" w:cs="Times New Roman"/>
          <w:sz w:val="30"/>
          <w:szCs w:val="30"/>
        </w:rPr>
        <w:t>на</w:t>
      </w:r>
      <w:r w:rsidRPr="00397D8F">
        <w:rPr>
          <w:rFonts w:ascii="Times New Roman" w:eastAsia="Calibri" w:hAnsi="Times New Roman" w:cs="Times New Roman"/>
          <w:sz w:val="30"/>
          <w:szCs w:val="30"/>
        </w:rPr>
        <w:t xml:space="preserve"> подземных этажах с помещениями без постоянных рабочих мест –               не менее 1,8 м.</w:t>
      </w:r>
    </w:p>
    <w:p w14:paraId="4E7C38A4" w14:textId="77777777" w:rsidR="00397D8F" w:rsidRPr="00397D8F" w:rsidRDefault="00397D8F" w:rsidP="00397D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14:paraId="5F0A3951" w14:textId="77777777" w:rsidR="00B67C0B" w:rsidRPr="0086005D" w:rsidRDefault="00B67C0B" w:rsidP="00B67C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6A039B">
        <w:rPr>
          <w:rFonts w:ascii="Times New Roman" w:hAnsi="Times New Roman"/>
          <w:sz w:val="30"/>
          <w:szCs w:val="30"/>
        </w:rPr>
        <w:t>6. </w:t>
      </w:r>
      <w:r w:rsidRPr="006A039B">
        <w:rPr>
          <w:rFonts w:ascii="Times New Roman" w:hAnsi="Times New Roman"/>
          <w:color w:val="000000" w:themeColor="text1"/>
          <w:sz w:val="30"/>
          <w:szCs w:val="30"/>
        </w:rPr>
        <w:t>Выход</w:t>
      </w:r>
      <w:r>
        <w:rPr>
          <w:rFonts w:ascii="Times New Roman" w:hAnsi="Times New Roman"/>
          <w:color w:val="000000" w:themeColor="text1"/>
          <w:sz w:val="30"/>
          <w:szCs w:val="30"/>
        </w:rPr>
        <w:t>ы</w:t>
      </w:r>
      <w:r w:rsidRPr="006A039B">
        <w:rPr>
          <w:rFonts w:ascii="Times New Roman" w:hAnsi="Times New Roman"/>
          <w:color w:val="000000" w:themeColor="text1"/>
          <w:sz w:val="30"/>
          <w:szCs w:val="30"/>
        </w:rPr>
        <w:t xml:space="preserve"> явля</w:t>
      </w:r>
      <w:r>
        <w:rPr>
          <w:rFonts w:ascii="Times New Roman" w:hAnsi="Times New Roman"/>
          <w:color w:val="000000" w:themeColor="text1"/>
          <w:sz w:val="30"/>
          <w:szCs w:val="30"/>
        </w:rPr>
        <w:t>ю</w:t>
      </w:r>
      <w:r w:rsidRPr="006A039B">
        <w:rPr>
          <w:rFonts w:ascii="Times New Roman" w:hAnsi="Times New Roman"/>
          <w:color w:val="000000" w:themeColor="text1"/>
          <w:sz w:val="30"/>
          <w:szCs w:val="30"/>
        </w:rPr>
        <w:t>тся эвакуационными, если он</w:t>
      </w:r>
      <w:r>
        <w:rPr>
          <w:rFonts w:ascii="Times New Roman" w:hAnsi="Times New Roman"/>
          <w:color w:val="000000" w:themeColor="text1"/>
          <w:sz w:val="30"/>
          <w:szCs w:val="30"/>
        </w:rPr>
        <w:t>и</w:t>
      </w:r>
      <w:r w:rsidRPr="006A039B">
        <w:rPr>
          <w:rFonts w:ascii="Times New Roman" w:hAnsi="Times New Roman"/>
          <w:color w:val="000000" w:themeColor="text1"/>
          <w:sz w:val="30"/>
          <w:szCs w:val="30"/>
        </w:rPr>
        <w:t xml:space="preserve"> вед</w:t>
      </w:r>
      <w:r>
        <w:rPr>
          <w:rFonts w:ascii="Times New Roman" w:hAnsi="Times New Roman"/>
          <w:color w:val="000000" w:themeColor="text1"/>
          <w:sz w:val="30"/>
          <w:szCs w:val="30"/>
        </w:rPr>
        <w:t>у</w:t>
      </w:r>
      <w:r w:rsidRPr="006A039B">
        <w:rPr>
          <w:rFonts w:ascii="Times New Roman" w:hAnsi="Times New Roman"/>
          <w:color w:val="000000" w:themeColor="text1"/>
          <w:sz w:val="30"/>
          <w:szCs w:val="30"/>
        </w:rPr>
        <w:t>т:</w:t>
      </w:r>
      <w:r w:rsidRPr="002C3D75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</w:p>
    <w:p w14:paraId="2645BE2E" w14:textId="77777777" w:rsidR="00B67C0B" w:rsidRDefault="00B67C0B" w:rsidP="00B67C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непосредственно наружу на прилегающую территорию (кроме замкнутых дворов), в том числе через тамбур; </w:t>
      </w:r>
    </w:p>
    <w:p w14:paraId="5C9DB7D0" w14:textId="77777777" w:rsidR="00B67C0B" w:rsidRDefault="00B67C0B" w:rsidP="00B67C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коридор, вестибюль, холл; </w:t>
      </w:r>
    </w:p>
    <w:p w14:paraId="29A17CE2" w14:textId="77777777" w:rsidR="00B67C0B" w:rsidRDefault="00B67C0B" w:rsidP="00B67C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на лестницы 2-го (внутренние открытые) или 3-го (наружные открытые) типов; </w:t>
      </w:r>
    </w:p>
    <w:p w14:paraId="3340A72B" w14:textId="77777777" w:rsidR="00B67C0B" w:rsidRDefault="00B67C0B" w:rsidP="00B67C0B">
      <w:pPr>
        <w:pStyle w:val="a4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на эксплуатируемую кровлю (участок эксплуатируемой кровли), обеспеченную одним из </w:t>
      </w:r>
      <w:r w:rsidRPr="006A039B">
        <w:rPr>
          <w:sz w:val="30"/>
          <w:szCs w:val="30"/>
        </w:rPr>
        <w:t>выходов, указанных в абзацах втором и четвертом настоящего пункта;</w:t>
      </w:r>
      <w:r>
        <w:rPr>
          <w:sz w:val="30"/>
          <w:szCs w:val="30"/>
        </w:rPr>
        <w:t xml:space="preserve"> </w:t>
      </w:r>
    </w:p>
    <w:p w14:paraId="5259F7E2" w14:textId="77777777" w:rsidR="00B67C0B" w:rsidRDefault="00B67C0B" w:rsidP="00B67C0B">
      <w:pPr>
        <w:pStyle w:val="a4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из помещения в соседнее помещение, расположенное на том же этаже и обеспеченное одним из </w:t>
      </w:r>
      <w:r w:rsidRPr="006A039B">
        <w:rPr>
          <w:sz w:val="30"/>
          <w:szCs w:val="30"/>
        </w:rPr>
        <w:t>выходов, указанных в абзацах втором – пятом настоящего пункта;</w:t>
      </w:r>
      <w:r>
        <w:rPr>
          <w:sz w:val="30"/>
          <w:szCs w:val="30"/>
        </w:rPr>
        <w:t xml:space="preserve"> </w:t>
      </w:r>
    </w:p>
    <w:p w14:paraId="60877C15" w14:textId="77777777" w:rsidR="00B67C0B" w:rsidRDefault="00B67C0B" w:rsidP="00B67C0B">
      <w:pPr>
        <w:pStyle w:val="a4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 эксплуатируемой кровли в соседнее помещение, обеспеченное </w:t>
      </w:r>
      <w:r w:rsidRPr="006A039B">
        <w:rPr>
          <w:sz w:val="30"/>
          <w:szCs w:val="30"/>
        </w:rPr>
        <w:t>одним из выходов, указанных в</w:t>
      </w:r>
      <w:r w:rsidRPr="006A039B">
        <w:rPr>
          <w:color w:val="FF0000"/>
          <w:sz w:val="30"/>
          <w:szCs w:val="30"/>
        </w:rPr>
        <w:t xml:space="preserve"> </w:t>
      </w:r>
      <w:r w:rsidRPr="006A039B">
        <w:rPr>
          <w:sz w:val="30"/>
          <w:szCs w:val="30"/>
        </w:rPr>
        <w:t>абзацах втором – четвертом настоящего пункта</w:t>
      </w:r>
      <w:r>
        <w:rPr>
          <w:sz w:val="30"/>
          <w:szCs w:val="30"/>
        </w:rPr>
        <w:t>.</w:t>
      </w:r>
    </w:p>
    <w:p w14:paraId="48B00972" w14:textId="77777777" w:rsidR="00B67C0B" w:rsidRPr="002C3D75" w:rsidRDefault="00B67C0B" w:rsidP="00B67C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2C3D75">
        <w:rPr>
          <w:rFonts w:ascii="Times New Roman" w:hAnsi="Times New Roman" w:cs="Times New Roman"/>
          <w:sz w:val="30"/>
          <w:szCs w:val="30"/>
        </w:rPr>
        <w:t xml:space="preserve">7. Высота путей эвакуации должна быть не менее 2 м, </w:t>
      </w:r>
      <w:r>
        <w:rPr>
          <w:rFonts w:ascii="Times New Roman" w:hAnsi="Times New Roman" w:cs="Times New Roman"/>
          <w:sz w:val="30"/>
          <w:szCs w:val="30"/>
        </w:rPr>
        <w:t>на</w:t>
      </w:r>
      <w:r w:rsidRPr="002C3D75">
        <w:rPr>
          <w:rFonts w:ascii="Times New Roman" w:hAnsi="Times New Roman" w:cs="Times New Roman"/>
          <w:sz w:val="30"/>
          <w:szCs w:val="30"/>
        </w:rPr>
        <w:t xml:space="preserve"> подземных этажах с помещениями без постоянных рабочих мест – не менее 1,9 м.</w:t>
      </w:r>
    </w:p>
    <w:p w14:paraId="3DF5D583" w14:textId="77777777" w:rsidR="00397D8F" w:rsidRPr="00397D8F" w:rsidRDefault="00397D8F" w:rsidP="00397D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97D8F">
        <w:rPr>
          <w:rFonts w:ascii="Times New Roman" w:eastAsia="Calibri" w:hAnsi="Times New Roman" w:cs="Times New Roman"/>
          <w:sz w:val="30"/>
          <w:szCs w:val="30"/>
        </w:rPr>
        <w:t>8. Двери, выходящие на лестницу, должны открываться на угол не менее 90</w:t>
      </w:r>
      <w:r w:rsidRPr="00397D8F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>°</w:t>
      </w:r>
      <w:r w:rsidRPr="00397D8F">
        <w:rPr>
          <w:rFonts w:ascii="Times New Roman" w:eastAsia="Calibri" w:hAnsi="Times New Roman" w:cs="Times New Roman"/>
          <w:sz w:val="30"/>
          <w:szCs w:val="30"/>
        </w:rPr>
        <w:t xml:space="preserve"> и не должны уменьшать минимальную эвакуационную ширину лестничных площадок и маршей.</w:t>
      </w:r>
    </w:p>
    <w:p w14:paraId="1B0CE366" w14:textId="77777777" w:rsidR="00397D8F" w:rsidRPr="00397D8F" w:rsidRDefault="00397D8F" w:rsidP="00397D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30"/>
          <w:szCs w:val="30"/>
        </w:rPr>
      </w:pPr>
      <w:r w:rsidRPr="00397D8F">
        <w:rPr>
          <w:rFonts w:ascii="Times New Roman" w:eastAsia="Calibri" w:hAnsi="Times New Roman" w:cs="Times New Roman"/>
          <w:sz w:val="30"/>
          <w:szCs w:val="30"/>
        </w:rPr>
        <w:t>При эвакуации вниз уклон лестниц должен быть не более 1:1.</w:t>
      </w:r>
    </w:p>
    <w:p w14:paraId="587C8D9B" w14:textId="77777777" w:rsidR="00397D8F" w:rsidRPr="00397D8F" w:rsidRDefault="00397D8F" w:rsidP="00397D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97D8F">
        <w:rPr>
          <w:rFonts w:ascii="Times New Roman" w:eastAsia="Calibri" w:hAnsi="Times New Roman" w:cs="Times New Roman"/>
          <w:sz w:val="30"/>
          <w:szCs w:val="30"/>
        </w:rPr>
        <w:t>9. В зданиях I – IV степени огнестойкости лестницы 2-го типа, ведущие на балконы, а также лестницы 3-го типа должны быть выполнены из негорючих материалов (полимерное, окрасочное и антикоррозийное покрытие конструкций лестниц не учитывается) шириной не менее 0,7 м.</w:t>
      </w:r>
    </w:p>
    <w:p w14:paraId="3D514D13" w14:textId="77777777" w:rsidR="00397D8F" w:rsidRPr="00397D8F" w:rsidRDefault="00397D8F" w:rsidP="00397D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97D8F">
        <w:rPr>
          <w:rFonts w:ascii="Times New Roman" w:eastAsia="Calibri" w:hAnsi="Times New Roman" w:cs="Times New Roman"/>
          <w:sz w:val="30"/>
          <w:szCs w:val="30"/>
        </w:rPr>
        <w:t>10. Ширина двери эвакуационного выхода с лестничной клетки наружу или в вестибюль должна быть не менее ширины марша лестницы.</w:t>
      </w:r>
    </w:p>
    <w:p w14:paraId="73069C9A" w14:textId="6EB6836C" w:rsidR="00397D8F" w:rsidRPr="00397D8F" w:rsidRDefault="00397D8F" w:rsidP="00397D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97D8F">
        <w:rPr>
          <w:rFonts w:ascii="Times New Roman" w:eastAsia="Calibri" w:hAnsi="Times New Roman" w:cs="Times New Roman"/>
          <w:sz w:val="30"/>
          <w:szCs w:val="30"/>
        </w:rPr>
        <w:t xml:space="preserve">11. Лестничные клетки должны иметь выход непосредственно </w:t>
      </w:r>
      <w:r w:rsidR="00B67C0B" w:rsidRPr="00397D8F">
        <w:rPr>
          <w:rFonts w:ascii="Times New Roman" w:eastAsia="Calibri" w:hAnsi="Times New Roman" w:cs="Times New Roman"/>
          <w:sz w:val="30"/>
          <w:szCs w:val="30"/>
        </w:rPr>
        <w:t xml:space="preserve">наружу </w:t>
      </w:r>
      <w:r w:rsidRPr="00397D8F">
        <w:rPr>
          <w:rFonts w:ascii="Times New Roman" w:eastAsia="Calibri" w:hAnsi="Times New Roman" w:cs="Times New Roman"/>
          <w:sz w:val="30"/>
          <w:szCs w:val="30"/>
        </w:rPr>
        <w:t>на прилегающую к зданию территорию (кроме внутренних замкнутых дворов) или через вестибюль, отделенный от примыкающих коридоров и помещений перегородками с дверями.</w:t>
      </w:r>
    </w:p>
    <w:p w14:paraId="5FB2C3D1" w14:textId="77777777" w:rsidR="00397D8F" w:rsidRPr="00397D8F" w:rsidRDefault="00397D8F" w:rsidP="00397D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97D8F">
        <w:rPr>
          <w:rFonts w:ascii="Times New Roman" w:eastAsia="Calibri" w:hAnsi="Times New Roman" w:cs="Times New Roman"/>
          <w:sz w:val="30"/>
          <w:szCs w:val="30"/>
        </w:rPr>
        <w:t>12. Лестничные клетки, не имеющие естественного освещения через проемы в наружных ограждающих конструкциях, должны быть незадымляемыми.</w:t>
      </w:r>
    </w:p>
    <w:p w14:paraId="680F1D23" w14:textId="77777777" w:rsidR="00397D8F" w:rsidRPr="00397D8F" w:rsidRDefault="00397D8F" w:rsidP="00397D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97D8F">
        <w:rPr>
          <w:rFonts w:ascii="Times New Roman" w:eastAsia="Calibri" w:hAnsi="Times New Roman" w:cs="Times New Roman"/>
          <w:sz w:val="30"/>
          <w:szCs w:val="30"/>
        </w:rPr>
        <w:t>13. В одноквартирных жилых домах применение лестниц 3-го типа в качестве второго эвакуационного выхода с этажей на отметке выше 6 м от уровня земли (в месте установки данной лестницы) не допускается.</w:t>
      </w:r>
    </w:p>
    <w:p w14:paraId="26DDBD5B" w14:textId="77777777" w:rsidR="00397D8F" w:rsidRPr="00397D8F" w:rsidRDefault="00397D8F" w:rsidP="00397D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97D8F">
        <w:rPr>
          <w:rFonts w:ascii="Times New Roman" w:eastAsia="Calibri" w:hAnsi="Times New Roman" w:cs="Times New Roman"/>
          <w:sz w:val="30"/>
          <w:szCs w:val="30"/>
        </w:rPr>
        <w:t xml:space="preserve">Для лестниц 3-го типа должны быть предусмотрены ограждения высотой не менее 1,2 м. Лестницы 3-го типа размещаются у глухих               (без оконных проемов) частей стен или на расстоянии не менее 1 м                  </w:t>
      </w:r>
      <w:r w:rsidRPr="00397D8F">
        <w:rPr>
          <w:rFonts w:ascii="Times New Roman" w:eastAsia="Calibri" w:hAnsi="Times New Roman" w:cs="Times New Roman"/>
          <w:sz w:val="30"/>
          <w:szCs w:val="30"/>
        </w:rPr>
        <w:lastRenderedPageBreak/>
        <w:t>от плоскости оконных проемов, кроме оконных проемов помещения               (в том числе коридора, холла), из которого устроен выход на данную лестницу (в том числе через тепловой тамбур данного помещения, коридора, холла).</w:t>
      </w:r>
    </w:p>
    <w:p w14:paraId="23B60648" w14:textId="77777777" w:rsidR="00397D8F" w:rsidRPr="00397D8F" w:rsidRDefault="00397D8F" w:rsidP="00397D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97D8F">
        <w:rPr>
          <w:rFonts w:ascii="Times New Roman" w:eastAsia="Calibri" w:hAnsi="Times New Roman" w:cs="Times New Roman"/>
          <w:sz w:val="30"/>
          <w:szCs w:val="30"/>
        </w:rPr>
        <w:t>14. В одноквартирных жилых домах I – IV степени огнестойкости не допускается применять облицовочные и отделочные материалы с более высокой пожарной опасностью, чем:</w:t>
      </w:r>
    </w:p>
    <w:p w14:paraId="0C999D9C" w14:textId="77777777" w:rsidR="00C42EA7" w:rsidRDefault="00C42EA7" w:rsidP="00C42E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Г1, В1, Д2, Т2, – для отделки стен, потолков и заполнения подвесных потолков в вестибюлях, лифтовых холлах, лестничных клетках;</w:t>
      </w:r>
    </w:p>
    <w:p w14:paraId="7C4015A7" w14:textId="77777777" w:rsidR="00C42EA7" w:rsidRDefault="00C42EA7" w:rsidP="00C42E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Г2, В2, Д2, Т2, – для отделки стен, потолков и заполнения подвесных потолков в коридорах, холлах; </w:t>
      </w:r>
    </w:p>
    <w:p w14:paraId="418B9969" w14:textId="77777777" w:rsidR="00C42EA7" w:rsidRDefault="00C42EA7" w:rsidP="00C42E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В2, РП2, Д2, Т2, –  для покрытий пола в вестибюлях, лифтовых холлах, лестничных клетках; </w:t>
      </w:r>
    </w:p>
    <w:p w14:paraId="238920CC" w14:textId="77777777" w:rsidR="00C42EA7" w:rsidRDefault="00C42EA7" w:rsidP="00C42E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В2, РП2, Д3, Т2,  – для покрытий пола в коридорах, холлах.</w:t>
      </w:r>
    </w:p>
    <w:p w14:paraId="0093A87F" w14:textId="2D8A30B5" w:rsidR="00397D8F" w:rsidRPr="00397D8F" w:rsidRDefault="00397D8F" w:rsidP="00397D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97D8F">
        <w:rPr>
          <w:rFonts w:ascii="Times New Roman" w:eastAsia="Calibri" w:hAnsi="Times New Roman" w:cs="Times New Roman"/>
          <w:sz w:val="30"/>
          <w:szCs w:val="30"/>
        </w:rPr>
        <w:t>15. В одноквартирном жилом доме не допускается устройство встроенных, пристроенных и крышных автономных источников теплоснабжения (кроме мини-котельных).</w:t>
      </w:r>
    </w:p>
    <w:p w14:paraId="4BA96040" w14:textId="77777777" w:rsidR="00C42EA7" w:rsidRDefault="00C42EA7" w:rsidP="00C42E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16. Для пожарной аварийно-спасательной техники, кроме автолестниц и автоподъемников, должен быть обеспечен подъезд к одноквартирным жилым домам на расстоянии не более 50 м.</w:t>
      </w:r>
    </w:p>
    <w:p w14:paraId="79029F9D" w14:textId="77777777" w:rsidR="00397D8F" w:rsidRPr="00397D8F" w:rsidRDefault="00397D8F" w:rsidP="00397D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97D8F">
        <w:rPr>
          <w:rFonts w:ascii="Times New Roman" w:eastAsia="Calibri" w:hAnsi="Times New Roman" w:cs="Times New Roman"/>
          <w:spacing w:val="-12"/>
          <w:sz w:val="30"/>
          <w:szCs w:val="30"/>
        </w:rPr>
        <w:t>17.</w:t>
      </w:r>
      <w:r w:rsidRPr="00397D8F">
        <w:rPr>
          <w:rFonts w:ascii="Times New Roman" w:eastAsia="Times New Roman" w:hAnsi="Times New Roman" w:cs="Times New Roman"/>
          <w:spacing w:val="-12"/>
          <w:sz w:val="30"/>
          <w:szCs w:val="30"/>
          <w:lang w:eastAsia="ru-RU"/>
        </w:rPr>
        <w:t> Объемно-планировочные и конструктивные решения одноквартирного</w:t>
      </w:r>
      <w:r w:rsidRPr="00397D8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жилого дома определяются в зависимости от степени огнестойкости, этажности (высоты) и предельно допустимой площади этажа. </w:t>
      </w:r>
    </w:p>
    <w:p w14:paraId="74B2370E" w14:textId="77777777" w:rsidR="00397D8F" w:rsidRPr="00397D8F" w:rsidRDefault="00397D8F" w:rsidP="00397D8F">
      <w:pPr>
        <w:widowControl w:val="0"/>
        <w:autoSpaceDE w:val="0"/>
        <w:autoSpaceDN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97D8F">
        <w:rPr>
          <w:rFonts w:ascii="Times New Roman" w:eastAsia="Times New Roman" w:hAnsi="Times New Roman" w:cs="Times New Roman"/>
          <w:sz w:val="30"/>
          <w:szCs w:val="30"/>
          <w:lang w:eastAsia="ru-RU"/>
        </w:rPr>
        <w:t>18. Предельно допустимая площадь этажа в зависимости от степени огнестойкости и этажности здания определяется по таблице:</w:t>
      </w:r>
    </w:p>
    <w:tbl>
      <w:tblPr>
        <w:tblStyle w:val="10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0"/>
        <w:gridCol w:w="1554"/>
        <w:gridCol w:w="1554"/>
        <w:gridCol w:w="1554"/>
        <w:gridCol w:w="1570"/>
        <w:gridCol w:w="1472"/>
      </w:tblGrid>
      <w:tr w:rsidR="00397D8F" w:rsidRPr="00397D8F" w14:paraId="15E86CB9" w14:textId="77777777" w:rsidTr="00397D8F">
        <w:tc>
          <w:tcPr>
            <w:tcW w:w="107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F6F903" w14:textId="77777777" w:rsidR="00397D8F" w:rsidRPr="00397D8F" w:rsidRDefault="00397D8F" w:rsidP="00397D8F">
            <w:pPr>
              <w:spacing w:before="40" w:after="40" w:line="28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97D8F">
              <w:rPr>
                <w:rFonts w:ascii="Times New Roman" w:hAnsi="Times New Roman"/>
                <w:sz w:val="30"/>
                <w:szCs w:val="30"/>
              </w:rPr>
              <w:t>Этажность (высота) здания</w:t>
            </w:r>
          </w:p>
        </w:tc>
        <w:tc>
          <w:tcPr>
            <w:tcW w:w="39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4BBDBB4" w14:textId="77777777" w:rsidR="00397D8F" w:rsidRPr="00397D8F" w:rsidRDefault="00397D8F" w:rsidP="00397D8F">
            <w:pPr>
              <w:spacing w:before="40" w:after="40" w:line="280" w:lineRule="exact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397D8F">
              <w:rPr>
                <w:rFonts w:ascii="Times New Roman" w:hAnsi="Times New Roman"/>
                <w:sz w:val="30"/>
                <w:szCs w:val="30"/>
              </w:rPr>
              <w:t>Предельно допустимая площадь этажа, м</w:t>
            </w:r>
            <w:r w:rsidRPr="00397D8F">
              <w:rPr>
                <w:rFonts w:ascii="Times New Roman" w:hAnsi="Times New Roman"/>
                <w:sz w:val="30"/>
                <w:szCs w:val="30"/>
                <w:vertAlign w:val="superscript"/>
              </w:rPr>
              <w:t>2</w:t>
            </w:r>
            <w:r w:rsidRPr="00397D8F">
              <w:rPr>
                <w:rFonts w:ascii="Times New Roman" w:hAnsi="Times New Roman"/>
                <w:sz w:val="30"/>
                <w:szCs w:val="30"/>
              </w:rPr>
              <w:t>, для зданий степени огнестойкости</w:t>
            </w:r>
          </w:p>
        </w:tc>
      </w:tr>
      <w:tr w:rsidR="00397D8F" w:rsidRPr="00397D8F" w14:paraId="7963027A" w14:textId="77777777" w:rsidTr="00397D8F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FB101" w14:textId="77777777" w:rsidR="00397D8F" w:rsidRPr="00397D8F" w:rsidRDefault="00397D8F" w:rsidP="00397D8F">
            <w:pPr>
              <w:spacing w:before="40" w:after="40" w:line="280" w:lineRule="exact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624E4" w14:textId="77777777" w:rsidR="00397D8F" w:rsidRPr="00397D8F" w:rsidRDefault="00397D8F" w:rsidP="00397D8F">
            <w:pPr>
              <w:spacing w:before="40" w:after="40" w:line="280" w:lineRule="exact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397D8F">
              <w:rPr>
                <w:rFonts w:ascii="Times New Roman" w:hAnsi="Times New Roman"/>
                <w:sz w:val="30"/>
                <w:szCs w:val="30"/>
                <w:lang w:val="en-US"/>
              </w:rPr>
              <w:t>I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21B23" w14:textId="77777777" w:rsidR="00397D8F" w:rsidRPr="00397D8F" w:rsidRDefault="00397D8F" w:rsidP="00397D8F">
            <w:pPr>
              <w:spacing w:before="40" w:after="40" w:line="280" w:lineRule="exact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397D8F">
              <w:rPr>
                <w:rFonts w:ascii="Times New Roman" w:hAnsi="Times New Roman"/>
                <w:sz w:val="30"/>
                <w:szCs w:val="30"/>
                <w:lang w:val="en-US"/>
              </w:rPr>
              <w:t>II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80587" w14:textId="77777777" w:rsidR="00397D8F" w:rsidRPr="00397D8F" w:rsidRDefault="00397D8F" w:rsidP="00397D8F">
            <w:pPr>
              <w:spacing w:before="40" w:after="40" w:line="280" w:lineRule="exact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397D8F">
              <w:rPr>
                <w:rFonts w:ascii="Times New Roman" w:hAnsi="Times New Roman"/>
                <w:sz w:val="30"/>
                <w:szCs w:val="30"/>
                <w:lang w:val="en-US"/>
              </w:rPr>
              <w:t>III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8D088" w14:textId="77777777" w:rsidR="00397D8F" w:rsidRPr="00397D8F" w:rsidRDefault="00397D8F" w:rsidP="00397D8F">
            <w:pPr>
              <w:spacing w:before="40" w:after="40" w:line="280" w:lineRule="exact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397D8F">
              <w:rPr>
                <w:rFonts w:ascii="Times New Roman" w:hAnsi="Times New Roman"/>
                <w:sz w:val="30"/>
                <w:szCs w:val="30"/>
                <w:lang w:val="en-US"/>
              </w:rPr>
              <w:t>IV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B54A5A1" w14:textId="77777777" w:rsidR="00397D8F" w:rsidRPr="00397D8F" w:rsidRDefault="00397D8F" w:rsidP="00397D8F">
            <w:pPr>
              <w:spacing w:before="40" w:after="40" w:line="280" w:lineRule="exact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397D8F">
              <w:rPr>
                <w:rFonts w:ascii="Times New Roman" w:hAnsi="Times New Roman"/>
                <w:sz w:val="30"/>
                <w:szCs w:val="30"/>
                <w:lang w:val="en-US"/>
              </w:rPr>
              <w:t>V</w:t>
            </w:r>
          </w:p>
        </w:tc>
      </w:tr>
      <w:tr w:rsidR="00397D8F" w:rsidRPr="00397D8F" w14:paraId="5C9703D9" w14:textId="77777777" w:rsidTr="00397D8F">
        <w:tc>
          <w:tcPr>
            <w:tcW w:w="107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62FF39" w14:textId="77777777" w:rsidR="00397D8F" w:rsidRPr="00397D8F" w:rsidRDefault="00397D8F" w:rsidP="00397D8F">
            <w:pPr>
              <w:spacing w:line="280" w:lineRule="exact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E6261D" w14:textId="77777777" w:rsidR="00397D8F" w:rsidRPr="00397D8F" w:rsidRDefault="00397D8F" w:rsidP="00397D8F">
            <w:pPr>
              <w:spacing w:line="280" w:lineRule="exact"/>
              <w:ind w:firstLine="709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5122C4" w14:textId="77777777" w:rsidR="00397D8F" w:rsidRPr="00397D8F" w:rsidRDefault="00397D8F" w:rsidP="00397D8F">
            <w:pPr>
              <w:spacing w:line="280" w:lineRule="exact"/>
              <w:ind w:firstLine="709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AF9955" w14:textId="77777777" w:rsidR="00397D8F" w:rsidRPr="00397D8F" w:rsidRDefault="00397D8F" w:rsidP="00397D8F">
            <w:pPr>
              <w:spacing w:line="280" w:lineRule="exact"/>
              <w:ind w:firstLine="709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9A53CF" w14:textId="77777777" w:rsidR="00397D8F" w:rsidRPr="00397D8F" w:rsidRDefault="00397D8F" w:rsidP="00397D8F">
            <w:pPr>
              <w:spacing w:line="280" w:lineRule="exact"/>
              <w:ind w:firstLine="709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8DDE54" w14:textId="77777777" w:rsidR="00397D8F" w:rsidRPr="00397D8F" w:rsidRDefault="00397D8F" w:rsidP="00397D8F">
            <w:pPr>
              <w:spacing w:line="280" w:lineRule="exact"/>
              <w:ind w:firstLine="709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</w:p>
        </w:tc>
      </w:tr>
      <w:tr w:rsidR="00397D8F" w:rsidRPr="00397D8F" w14:paraId="669B4003" w14:textId="77777777" w:rsidTr="00397D8F">
        <w:tc>
          <w:tcPr>
            <w:tcW w:w="1079" w:type="pct"/>
            <w:hideMark/>
          </w:tcPr>
          <w:p w14:paraId="287B72AD" w14:textId="77777777" w:rsidR="00397D8F" w:rsidRPr="00397D8F" w:rsidRDefault="00397D8F" w:rsidP="00397D8F">
            <w:pPr>
              <w:spacing w:after="120" w:line="280" w:lineRule="exact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397D8F">
              <w:rPr>
                <w:rFonts w:ascii="Times New Roman" w:hAnsi="Times New Roman"/>
                <w:sz w:val="30"/>
                <w:szCs w:val="30"/>
                <w:lang w:val="en-US"/>
              </w:rPr>
              <w:t>1</w:t>
            </w:r>
          </w:p>
        </w:tc>
        <w:tc>
          <w:tcPr>
            <w:tcW w:w="791" w:type="pct"/>
            <w:hideMark/>
          </w:tcPr>
          <w:p w14:paraId="22EB1E55" w14:textId="77777777" w:rsidR="00397D8F" w:rsidRPr="00397D8F" w:rsidRDefault="00397D8F" w:rsidP="00397D8F">
            <w:pPr>
              <w:spacing w:after="120" w:line="280" w:lineRule="exact"/>
              <w:ind w:firstLine="709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397D8F">
              <w:rPr>
                <w:rFonts w:ascii="Times New Roman" w:hAnsi="Times New Roman"/>
                <w:sz w:val="30"/>
                <w:szCs w:val="30"/>
                <w:lang w:val="en-US"/>
              </w:rPr>
              <w:t>1400</w:t>
            </w:r>
          </w:p>
        </w:tc>
        <w:tc>
          <w:tcPr>
            <w:tcW w:w="791" w:type="pct"/>
            <w:hideMark/>
          </w:tcPr>
          <w:p w14:paraId="30F7614C" w14:textId="77777777" w:rsidR="00397D8F" w:rsidRPr="00397D8F" w:rsidRDefault="00397D8F" w:rsidP="00397D8F">
            <w:pPr>
              <w:spacing w:after="120" w:line="280" w:lineRule="exact"/>
              <w:ind w:firstLine="709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397D8F">
              <w:rPr>
                <w:rFonts w:ascii="Times New Roman" w:hAnsi="Times New Roman"/>
                <w:sz w:val="30"/>
                <w:szCs w:val="30"/>
                <w:lang w:val="en-US"/>
              </w:rPr>
              <w:t>1400</w:t>
            </w:r>
          </w:p>
        </w:tc>
        <w:tc>
          <w:tcPr>
            <w:tcW w:w="791" w:type="pct"/>
            <w:hideMark/>
          </w:tcPr>
          <w:p w14:paraId="1D5C5FDA" w14:textId="77777777" w:rsidR="00397D8F" w:rsidRPr="00397D8F" w:rsidRDefault="00397D8F" w:rsidP="00397D8F">
            <w:pPr>
              <w:spacing w:after="120" w:line="280" w:lineRule="exact"/>
              <w:ind w:firstLine="709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397D8F">
              <w:rPr>
                <w:rFonts w:ascii="Times New Roman" w:hAnsi="Times New Roman"/>
                <w:sz w:val="30"/>
                <w:szCs w:val="30"/>
                <w:lang w:val="en-US"/>
              </w:rPr>
              <w:t>1000</w:t>
            </w:r>
          </w:p>
        </w:tc>
        <w:tc>
          <w:tcPr>
            <w:tcW w:w="799" w:type="pct"/>
            <w:hideMark/>
          </w:tcPr>
          <w:p w14:paraId="7BD5ED5B" w14:textId="77777777" w:rsidR="00397D8F" w:rsidRPr="00397D8F" w:rsidRDefault="00397D8F" w:rsidP="00397D8F">
            <w:pPr>
              <w:spacing w:after="120" w:line="280" w:lineRule="exact"/>
              <w:ind w:firstLine="709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397D8F">
              <w:rPr>
                <w:rFonts w:ascii="Times New Roman" w:hAnsi="Times New Roman"/>
                <w:sz w:val="30"/>
                <w:szCs w:val="30"/>
                <w:lang w:val="en-US"/>
              </w:rPr>
              <w:t>1000</w:t>
            </w:r>
          </w:p>
        </w:tc>
        <w:tc>
          <w:tcPr>
            <w:tcW w:w="749" w:type="pct"/>
            <w:hideMark/>
          </w:tcPr>
          <w:p w14:paraId="58FFC0FB" w14:textId="77777777" w:rsidR="00397D8F" w:rsidRPr="00397D8F" w:rsidRDefault="00397D8F" w:rsidP="00397D8F">
            <w:pPr>
              <w:spacing w:after="120" w:line="280" w:lineRule="exact"/>
              <w:ind w:firstLine="709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397D8F">
              <w:rPr>
                <w:rFonts w:ascii="Times New Roman" w:hAnsi="Times New Roman"/>
                <w:sz w:val="30"/>
                <w:szCs w:val="30"/>
                <w:lang w:val="en-US"/>
              </w:rPr>
              <w:t>800</w:t>
            </w:r>
          </w:p>
        </w:tc>
      </w:tr>
      <w:tr w:rsidR="00397D8F" w:rsidRPr="00397D8F" w14:paraId="59A0710A" w14:textId="77777777" w:rsidTr="00397D8F">
        <w:tc>
          <w:tcPr>
            <w:tcW w:w="1079" w:type="pct"/>
            <w:hideMark/>
          </w:tcPr>
          <w:p w14:paraId="6CF3A354" w14:textId="77777777" w:rsidR="00397D8F" w:rsidRPr="00397D8F" w:rsidRDefault="00397D8F" w:rsidP="00397D8F">
            <w:pPr>
              <w:spacing w:after="120" w:line="280" w:lineRule="exact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397D8F">
              <w:rPr>
                <w:rFonts w:ascii="Times New Roman" w:hAnsi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791" w:type="pct"/>
            <w:hideMark/>
          </w:tcPr>
          <w:p w14:paraId="59CDD177" w14:textId="77777777" w:rsidR="00397D8F" w:rsidRPr="00397D8F" w:rsidRDefault="00397D8F" w:rsidP="00397D8F">
            <w:pPr>
              <w:spacing w:after="120" w:line="280" w:lineRule="exact"/>
              <w:ind w:firstLine="709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397D8F">
              <w:rPr>
                <w:rFonts w:ascii="Times New Roman" w:hAnsi="Times New Roman"/>
                <w:sz w:val="30"/>
                <w:szCs w:val="30"/>
                <w:lang w:val="en-US"/>
              </w:rPr>
              <w:t>1400</w:t>
            </w:r>
          </w:p>
        </w:tc>
        <w:tc>
          <w:tcPr>
            <w:tcW w:w="791" w:type="pct"/>
            <w:hideMark/>
          </w:tcPr>
          <w:p w14:paraId="47E99720" w14:textId="77777777" w:rsidR="00397D8F" w:rsidRPr="00397D8F" w:rsidRDefault="00397D8F" w:rsidP="00397D8F">
            <w:pPr>
              <w:spacing w:after="120" w:line="280" w:lineRule="exact"/>
              <w:ind w:firstLine="709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397D8F">
              <w:rPr>
                <w:rFonts w:ascii="Times New Roman" w:hAnsi="Times New Roman"/>
                <w:sz w:val="30"/>
                <w:szCs w:val="30"/>
                <w:lang w:val="en-US"/>
              </w:rPr>
              <w:t>1400</w:t>
            </w:r>
          </w:p>
        </w:tc>
        <w:tc>
          <w:tcPr>
            <w:tcW w:w="791" w:type="pct"/>
            <w:hideMark/>
          </w:tcPr>
          <w:p w14:paraId="675778BF" w14:textId="77777777" w:rsidR="00397D8F" w:rsidRPr="00397D8F" w:rsidRDefault="00397D8F" w:rsidP="00397D8F">
            <w:pPr>
              <w:spacing w:after="120" w:line="280" w:lineRule="exact"/>
              <w:ind w:firstLine="709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397D8F">
              <w:rPr>
                <w:rFonts w:ascii="Times New Roman" w:hAnsi="Times New Roman"/>
                <w:sz w:val="30"/>
                <w:szCs w:val="30"/>
                <w:lang w:val="en-US"/>
              </w:rPr>
              <w:t>1000</w:t>
            </w:r>
          </w:p>
        </w:tc>
        <w:tc>
          <w:tcPr>
            <w:tcW w:w="799" w:type="pct"/>
            <w:hideMark/>
          </w:tcPr>
          <w:p w14:paraId="21C0143A" w14:textId="77777777" w:rsidR="00397D8F" w:rsidRPr="00397D8F" w:rsidRDefault="00397D8F" w:rsidP="00397D8F">
            <w:pPr>
              <w:spacing w:after="120" w:line="280" w:lineRule="exact"/>
              <w:ind w:firstLine="709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397D8F">
              <w:rPr>
                <w:rFonts w:ascii="Times New Roman" w:hAnsi="Times New Roman"/>
                <w:sz w:val="30"/>
                <w:szCs w:val="30"/>
                <w:lang w:val="en-US"/>
              </w:rPr>
              <w:t>1000</w:t>
            </w:r>
          </w:p>
        </w:tc>
        <w:tc>
          <w:tcPr>
            <w:tcW w:w="749" w:type="pct"/>
            <w:hideMark/>
          </w:tcPr>
          <w:p w14:paraId="60D4AA91" w14:textId="77777777" w:rsidR="00397D8F" w:rsidRPr="00397D8F" w:rsidRDefault="00397D8F" w:rsidP="00397D8F">
            <w:pPr>
              <w:spacing w:after="120" w:line="28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97D8F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</w:tr>
      <w:tr w:rsidR="00397D8F" w:rsidRPr="00397D8F" w14:paraId="671AD853" w14:textId="77777777" w:rsidTr="00397D8F">
        <w:tc>
          <w:tcPr>
            <w:tcW w:w="1079" w:type="pct"/>
            <w:hideMark/>
          </w:tcPr>
          <w:p w14:paraId="7B1D69D7" w14:textId="48D2FC5D" w:rsidR="00397D8F" w:rsidRPr="00397D8F" w:rsidRDefault="00397D8F" w:rsidP="00397D8F">
            <w:pPr>
              <w:spacing w:after="120" w:line="280" w:lineRule="exact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397D8F">
              <w:rPr>
                <w:rFonts w:ascii="Times New Roman" w:hAnsi="Times New Roman"/>
                <w:sz w:val="30"/>
                <w:szCs w:val="30"/>
                <w:lang w:val="en-US"/>
              </w:rPr>
              <w:t>3 (до 9 м включ</w:t>
            </w:r>
            <w:r w:rsidR="00C42EA7">
              <w:rPr>
                <w:rFonts w:ascii="Times New Roman" w:hAnsi="Times New Roman"/>
                <w:sz w:val="30"/>
                <w:szCs w:val="30"/>
              </w:rPr>
              <w:t>ительно</w:t>
            </w:r>
            <w:r w:rsidRPr="00397D8F">
              <w:rPr>
                <w:rFonts w:ascii="Times New Roman" w:hAnsi="Times New Roman"/>
                <w:sz w:val="30"/>
                <w:szCs w:val="30"/>
                <w:lang w:val="en-US"/>
              </w:rPr>
              <w:t>)</w:t>
            </w:r>
          </w:p>
        </w:tc>
        <w:tc>
          <w:tcPr>
            <w:tcW w:w="791" w:type="pct"/>
            <w:hideMark/>
          </w:tcPr>
          <w:p w14:paraId="32725BCF" w14:textId="77777777" w:rsidR="00397D8F" w:rsidRPr="00397D8F" w:rsidRDefault="00397D8F" w:rsidP="00397D8F">
            <w:pPr>
              <w:spacing w:after="120" w:line="280" w:lineRule="exact"/>
              <w:ind w:firstLine="709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397D8F">
              <w:rPr>
                <w:rFonts w:ascii="Times New Roman" w:hAnsi="Times New Roman"/>
                <w:sz w:val="30"/>
                <w:szCs w:val="30"/>
                <w:lang w:val="en-US"/>
              </w:rPr>
              <w:t>1400</w:t>
            </w:r>
          </w:p>
        </w:tc>
        <w:tc>
          <w:tcPr>
            <w:tcW w:w="791" w:type="pct"/>
            <w:hideMark/>
          </w:tcPr>
          <w:p w14:paraId="6838F408" w14:textId="77777777" w:rsidR="00397D8F" w:rsidRPr="00397D8F" w:rsidRDefault="00397D8F" w:rsidP="00397D8F">
            <w:pPr>
              <w:spacing w:after="120" w:line="280" w:lineRule="exact"/>
              <w:ind w:firstLine="709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397D8F">
              <w:rPr>
                <w:rFonts w:ascii="Times New Roman" w:hAnsi="Times New Roman"/>
                <w:sz w:val="30"/>
                <w:szCs w:val="30"/>
                <w:lang w:val="en-US"/>
              </w:rPr>
              <w:t>1400</w:t>
            </w:r>
          </w:p>
        </w:tc>
        <w:tc>
          <w:tcPr>
            <w:tcW w:w="791" w:type="pct"/>
            <w:hideMark/>
          </w:tcPr>
          <w:p w14:paraId="6BF6BCF5" w14:textId="77777777" w:rsidR="00397D8F" w:rsidRPr="00397D8F" w:rsidRDefault="00397D8F" w:rsidP="00397D8F">
            <w:pPr>
              <w:spacing w:after="120" w:line="280" w:lineRule="exact"/>
              <w:ind w:firstLine="709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397D8F">
              <w:rPr>
                <w:rFonts w:ascii="Times New Roman" w:hAnsi="Times New Roman"/>
                <w:sz w:val="30"/>
                <w:szCs w:val="30"/>
                <w:lang w:val="en-US"/>
              </w:rPr>
              <w:t>1000</w:t>
            </w:r>
          </w:p>
        </w:tc>
        <w:tc>
          <w:tcPr>
            <w:tcW w:w="799" w:type="pct"/>
            <w:hideMark/>
          </w:tcPr>
          <w:p w14:paraId="73BBEBFA" w14:textId="77777777" w:rsidR="00397D8F" w:rsidRPr="00397D8F" w:rsidRDefault="00397D8F" w:rsidP="00397D8F">
            <w:pPr>
              <w:spacing w:after="120" w:line="280" w:lineRule="exact"/>
              <w:ind w:firstLine="36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97D8F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w="749" w:type="pct"/>
            <w:hideMark/>
          </w:tcPr>
          <w:p w14:paraId="0B58C218" w14:textId="77777777" w:rsidR="00397D8F" w:rsidRPr="00397D8F" w:rsidRDefault="00397D8F" w:rsidP="00397D8F">
            <w:pPr>
              <w:spacing w:after="120" w:line="280" w:lineRule="exact"/>
              <w:ind w:firstLine="36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97D8F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</w:tr>
      <w:tr w:rsidR="00397D8F" w:rsidRPr="00397D8F" w14:paraId="221D54E7" w14:textId="77777777" w:rsidTr="00397D8F">
        <w:tc>
          <w:tcPr>
            <w:tcW w:w="1079" w:type="pct"/>
            <w:hideMark/>
          </w:tcPr>
          <w:p w14:paraId="0BE9DE8B" w14:textId="36EAC562" w:rsidR="00397D8F" w:rsidRPr="00397D8F" w:rsidRDefault="00397D8F" w:rsidP="00397D8F">
            <w:pPr>
              <w:spacing w:line="280" w:lineRule="exact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397D8F">
              <w:rPr>
                <w:rFonts w:ascii="Times New Roman" w:hAnsi="Times New Roman"/>
                <w:sz w:val="30"/>
                <w:szCs w:val="30"/>
                <w:lang w:val="en-US"/>
              </w:rPr>
              <w:t>4 (до 12 м включ</w:t>
            </w:r>
            <w:r w:rsidR="00C42EA7">
              <w:rPr>
                <w:rFonts w:ascii="Times New Roman" w:hAnsi="Times New Roman"/>
                <w:sz w:val="30"/>
                <w:szCs w:val="30"/>
              </w:rPr>
              <w:t>ительно</w:t>
            </w:r>
            <w:r w:rsidRPr="00397D8F">
              <w:rPr>
                <w:rFonts w:ascii="Times New Roman" w:hAnsi="Times New Roman"/>
                <w:sz w:val="30"/>
                <w:szCs w:val="30"/>
                <w:lang w:val="en-US"/>
              </w:rPr>
              <w:t>)</w:t>
            </w:r>
          </w:p>
        </w:tc>
        <w:tc>
          <w:tcPr>
            <w:tcW w:w="791" w:type="pct"/>
            <w:hideMark/>
          </w:tcPr>
          <w:p w14:paraId="260B2DAD" w14:textId="77777777" w:rsidR="00397D8F" w:rsidRPr="00397D8F" w:rsidRDefault="00397D8F" w:rsidP="00397D8F">
            <w:pPr>
              <w:spacing w:line="280" w:lineRule="exact"/>
              <w:ind w:firstLine="709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397D8F">
              <w:rPr>
                <w:rFonts w:ascii="Times New Roman" w:hAnsi="Times New Roman"/>
                <w:sz w:val="30"/>
                <w:szCs w:val="30"/>
                <w:lang w:val="en-US"/>
              </w:rPr>
              <w:t>1400</w:t>
            </w:r>
          </w:p>
        </w:tc>
        <w:tc>
          <w:tcPr>
            <w:tcW w:w="791" w:type="pct"/>
            <w:hideMark/>
          </w:tcPr>
          <w:p w14:paraId="15E3FBA6" w14:textId="77777777" w:rsidR="00397D8F" w:rsidRPr="00397D8F" w:rsidRDefault="00397D8F" w:rsidP="00397D8F">
            <w:pPr>
              <w:spacing w:line="280" w:lineRule="exact"/>
              <w:ind w:firstLine="709"/>
              <w:jc w:val="center"/>
              <w:rPr>
                <w:rFonts w:ascii="Times New Roman" w:hAnsi="Times New Roman"/>
                <w:sz w:val="30"/>
                <w:szCs w:val="30"/>
                <w:lang w:val="en-US"/>
              </w:rPr>
            </w:pPr>
            <w:r w:rsidRPr="00397D8F">
              <w:rPr>
                <w:rFonts w:ascii="Times New Roman" w:hAnsi="Times New Roman"/>
                <w:sz w:val="30"/>
                <w:szCs w:val="30"/>
                <w:lang w:val="en-US"/>
              </w:rPr>
              <w:t>1400</w:t>
            </w:r>
          </w:p>
        </w:tc>
        <w:tc>
          <w:tcPr>
            <w:tcW w:w="791" w:type="pct"/>
            <w:hideMark/>
          </w:tcPr>
          <w:p w14:paraId="6639D2D0" w14:textId="77777777" w:rsidR="00397D8F" w:rsidRPr="00397D8F" w:rsidRDefault="00397D8F" w:rsidP="00397D8F">
            <w:pPr>
              <w:spacing w:line="28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97D8F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w="799" w:type="pct"/>
            <w:hideMark/>
          </w:tcPr>
          <w:p w14:paraId="535968A7" w14:textId="77777777" w:rsidR="00397D8F" w:rsidRPr="00397D8F" w:rsidRDefault="00397D8F" w:rsidP="00397D8F">
            <w:pPr>
              <w:spacing w:line="280" w:lineRule="exact"/>
              <w:ind w:firstLine="36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97D8F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w="749" w:type="pct"/>
            <w:hideMark/>
          </w:tcPr>
          <w:p w14:paraId="2810A882" w14:textId="77777777" w:rsidR="00397D8F" w:rsidRPr="00397D8F" w:rsidRDefault="00397D8F" w:rsidP="00397D8F">
            <w:pPr>
              <w:spacing w:line="280" w:lineRule="exact"/>
              <w:ind w:firstLine="36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97D8F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</w:tr>
    </w:tbl>
    <w:p w14:paraId="5A4ED4F1" w14:textId="67A321B5" w:rsidR="00397D8F" w:rsidRDefault="00397D8F" w:rsidP="00397D8F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97D8F">
        <w:rPr>
          <w:rFonts w:ascii="Times New Roman" w:eastAsia="Calibri" w:hAnsi="Times New Roman" w:cs="Times New Roman"/>
          <w:sz w:val="30"/>
          <w:szCs w:val="30"/>
        </w:rPr>
        <w:t>19. Степень огнестойкости одноквартирных жилых домов определяется в зависимости от пределов огнестойкости и классов пожарной опасности строительных конструкций.</w:t>
      </w:r>
    </w:p>
    <w:p w14:paraId="7851062D" w14:textId="5766DBFD" w:rsidR="00C42EA7" w:rsidRDefault="00C42EA7" w:rsidP="00397D8F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14:paraId="20126BA1" w14:textId="77777777" w:rsidR="00C42EA7" w:rsidRPr="00397D8F" w:rsidRDefault="00C42EA7" w:rsidP="00397D8F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14:paraId="7F2F4BD2" w14:textId="77777777" w:rsidR="00C42EA7" w:rsidRPr="0086005D" w:rsidRDefault="00C42EA7" w:rsidP="00C42EA7">
      <w:pPr>
        <w:pStyle w:val="a4"/>
        <w:tabs>
          <w:tab w:val="left" w:pos="611"/>
        </w:tabs>
        <w:kinsoku w:val="0"/>
        <w:overflowPunct w:val="0"/>
        <w:ind w:firstLine="709"/>
        <w:jc w:val="both"/>
        <w:rPr>
          <w:color w:val="000000" w:themeColor="text1"/>
          <w:sz w:val="30"/>
          <w:szCs w:val="30"/>
        </w:rPr>
      </w:pPr>
      <w:r>
        <w:rPr>
          <w:sz w:val="30"/>
          <w:szCs w:val="30"/>
        </w:rPr>
        <w:lastRenderedPageBreak/>
        <w:t>20. </w:t>
      </w:r>
      <w:r w:rsidRPr="0086005D">
        <w:rPr>
          <w:color w:val="000000" w:themeColor="text1"/>
          <w:sz w:val="30"/>
          <w:szCs w:val="30"/>
        </w:rPr>
        <w:t xml:space="preserve">Минимальный класс пожарной опасности с наружной стороны систем утепления и облицовки в зависимости от степени огнестойкости </w:t>
      </w:r>
      <w:r>
        <w:rPr>
          <w:color w:val="000000" w:themeColor="text1"/>
          <w:sz w:val="30"/>
          <w:szCs w:val="30"/>
        </w:rPr>
        <w:t>должен быть для</w:t>
      </w:r>
      <w:r w:rsidRPr="007B270A">
        <w:rPr>
          <w:color w:val="000000" w:themeColor="text1"/>
          <w:sz w:val="30"/>
          <w:szCs w:val="30"/>
        </w:rPr>
        <w:t xml:space="preserve"> </w:t>
      </w:r>
      <w:r w:rsidRPr="0086005D">
        <w:rPr>
          <w:color w:val="000000" w:themeColor="text1"/>
          <w:sz w:val="30"/>
          <w:szCs w:val="30"/>
        </w:rPr>
        <w:t>одноквартирных жилых домов:</w:t>
      </w:r>
    </w:p>
    <w:p w14:paraId="547CBF95" w14:textId="77777777" w:rsidR="00C42EA7" w:rsidRDefault="00C42EA7" w:rsidP="00C42EA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I степени огнестойкости – не ниже КН0;</w:t>
      </w:r>
    </w:p>
    <w:p w14:paraId="50CEA08D" w14:textId="77777777" w:rsidR="00C42EA7" w:rsidRDefault="00C42EA7" w:rsidP="00C42EA7">
      <w:pPr>
        <w:pStyle w:val="a4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II – V степени огнестойкости – не ниже КН1. </w:t>
      </w:r>
    </w:p>
    <w:p w14:paraId="6D88B88D" w14:textId="572E9AA6" w:rsidR="00C42EA7" w:rsidRDefault="00C42EA7" w:rsidP="00C42EA7">
      <w:pPr>
        <w:pStyle w:val="a4"/>
        <w:ind w:firstLine="709"/>
        <w:jc w:val="both"/>
        <w:rPr>
          <w:sz w:val="30"/>
          <w:szCs w:val="30"/>
        </w:rPr>
      </w:pPr>
      <w:r w:rsidRPr="00C43414">
        <w:rPr>
          <w:sz w:val="30"/>
          <w:szCs w:val="30"/>
        </w:rPr>
        <w:t xml:space="preserve">21. Наружные </w:t>
      </w:r>
      <w:r>
        <w:rPr>
          <w:sz w:val="30"/>
          <w:szCs w:val="30"/>
        </w:rPr>
        <w:t xml:space="preserve">эвакуационные двери одноквартирных жилых домов, </w:t>
      </w:r>
      <w:r>
        <w:rPr>
          <w:sz w:val="30"/>
          <w:szCs w:val="30"/>
        </w:rPr>
        <w:br/>
        <w:t>в том числе двери для выхода на лестницы 3-го типа, двери для выхода из коридоров на лестничные клетки</w:t>
      </w:r>
      <w:r w:rsidR="00AD635A">
        <w:rPr>
          <w:sz w:val="30"/>
          <w:szCs w:val="30"/>
        </w:rPr>
        <w:t>,</w:t>
      </w:r>
      <w:r w:rsidRPr="005059BE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не должны иметь запоров, которые невозможно открыть изнутри без ключа. </w:t>
      </w:r>
    </w:p>
    <w:p w14:paraId="311CFBC0" w14:textId="77777777" w:rsidR="00C42EA7" w:rsidRDefault="00C42EA7" w:rsidP="00C42EA7">
      <w:pPr>
        <w:pStyle w:val="a4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22. В трех-, четырехэтажных одноквартирных жилых домах один из эвакуационных выходов с третьего, четвертого этажей должен вести на лестничную клетку. </w:t>
      </w:r>
    </w:p>
    <w:p w14:paraId="3FF2B869" w14:textId="77777777" w:rsidR="00C42EA7" w:rsidRDefault="00C42EA7" w:rsidP="00C42EA7">
      <w:pPr>
        <w:pStyle w:val="a4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23. Количество эвакуационных выходов из одноквартирного жилого дома должно быть не меньше количества эвакуационных выходов с его этажа. </w:t>
      </w:r>
    </w:p>
    <w:p w14:paraId="5D996ECE" w14:textId="77777777" w:rsidR="00C42EA7" w:rsidRDefault="00C42EA7" w:rsidP="00C42EA7">
      <w:pPr>
        <w:pStyle w:val="a4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24. Для помещения должны быть предусмотрены два и более эвакуационных выхода в случаях, если:</w:t>
      </w:r>
    </w:p>
    <w:p w14:paraId="623CCCCB" w14:textId="77777777" w:rsidR="00C42EA7" w:rsidRDefault="00C42EA7" w:rsidP="00C42EA7">
      <w:pPr>
        <w:pStyle w:val="a4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расстояние от наиболее удаленной точки пола до эвакуационного выхода из помещения превышает 25 м;</w:t>
      </w:r>
    </w:p>
    <w:p w14:paraId="51898088" w14:textId="77777777" w:rsidR="00C42EA7" w:rsidRDefault="00C42EA7" w:rsidP="00C42EA7">
      <w:pPr>
        <w:pStyle w:val="a4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помещение, предназначенное для пребывания более 15 человек,  размещается на подземном этаже;</w:t>
      </w:r>
    </w:p>
    <w:p w14:paraId="2314B3C1" w14:textId="77777777" w:rsidR="00C42EA7" w:rsidRDefault="00C42EA7" w:rsidP="00C42EA7">
      <w:pPr>
        <w:pStyle w:val="a4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помещение, предназначенное для пребывания более 50 человек,  размещается на наземных этажах.</w:t>
      </w:r>
    </w:p>
    <w:p w14:paraId="6C40BE7D" w14:textId="77777777" w:rsidR="00C42EA7" w:rsidRDefault="00C42EA7" w:rsidP="00C42EA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25. Для каждого помещения должна быть обеспечена возможность эвакуации не менее чем к двум выходам с этажа. </w:t>
      </w:r>
    </w:p>
    <w:p w14:paraId="0AD8B747" w14:textId="77777777" w:rsidR="00C42EA7" w:rsidRDefault="00C42EA7" w:rsidP="00C42EA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26. Для части первого, второго и подземного этажей площадью не </w:t>
      </w:r>
      <w:r>
        <w:rPr>
          <w:rFonts w:ascii="Times New Roman" w:hAnsi="Times New Roman"/>
          <w:sz w:val="30"/>
          <w:szCs w:val="30"/>
        </w:rPr>
        <w:br/>
        <w:t>более 300 м</w:t>
      </w:r>
      <w:r>
        <w:rPr>
          <w:rFonts w:ascii="Times New Roman" w:hAnsi="Times New Roman"/>
          <w:sz w:val="30"/>
          <w:szCs w:val="30"/>
          <w:vertAlign w:val="superscript"/>
        </w:rPr>
        <w:t>2</w:t>
      </w:r>
      <w:r>
        <w:rPr>
          <w:rFonts w:ascii="Times New Roman" w:hAnsi="Times New Roman"/>
          <w:sz w:val="30"/>
          <w:szCs w:val="30"/>
        </w:rPr>
        <w:t xml:space="preserve">, обеспеченной эвакуационным выходом (непосредственно наружу на прилегающую территорию, в том числе через тамбур), отделенной противопожарными преградами с пределом огнестойкости не менее 45 мин в одноквартирных жилых домах </w:t>
      </w:r>
      <w:r>
        <w:rPr>
          <w:rFonts w:ascii="Times New Roman" w:hAnsi="Times New Roman"/>
          <w:sz w:val="30"/>
          <w:szCs w:val="30"/>
          <w:lang w:val="en-US"/>
        </w:rPr>
        <w:t>I</w:t>
      </w:r>
      <w:r>
        <w:rPr>
          <w:rFonts w:ascii="Times New Roman" w:hAnsi="Times New Roman"/>
          <w:sz w:val="30"/>
          <w:szCs w:val="30"/>
        </w:rPr>
        <w:t xml:space="preserve"> – III степени огнестойкости и не менее 15 мин в одноквартирных жилых домах IV и V степени огнестойкости, количество выходов должно быть как для отдельного этажа. При этом лестничная клетка должна иметь выход непосредственно наружу. </w:t>
      </w:r>
    </w:p>
    <w:p w14:paraId="36FBC7A1" w14:textId="77777777" w:rsidR="00C42EA7" w:rsidRDefault="00C42EA7" w:rsidP="00C42EA7">
      <w:pPr>
        <w:spacing w:after="0" w:line="240" w:lineRule="auto"/>
        <w:ind w:firstLine="709"/>
        <w:jc w:val="both"/>
        <w:rPr>
          <w:rFonts w:ascii="Times New Roman" w:hAnsi="Times New Roman"/>
          <w:strike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27. Двери эвакуационных выходов, кроме выходов на площадки лестниц 3-го типа и выходов из помещений с одновременным пребыванием не более 50 человек, должны открываться по направлению выхода из одноквартирного жилого дома. Двери, разделяющие коридоры, должны открываться в направлении ближайшего эвакуационного выхода.</w:t>
      </w:r>
    </w:p>
    <w:p w14:paraId="7426451A" w14:textId="77777777" w:rsidR="00C42EA7" w:rsidRDefault="00C42EA7" w:rsidP="00C42EA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28. Приспособления для самозакрывания и уплотнения в притворах должны быть предусмотрены для дверей:</w:t>
      </w:r>
    </w:p>
    <w:p w14:paraId="7B35D992" w14:textId="77777777" w:rsidR="00C42EA7" w:rsidRDefault="00C42EA7" w:rsidP="00C42EA7">
      <w:pPr>
        <w:pStyle w:val="a4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эвакуационного выхода на лестничные клетки;</w:t>
      </w:r>
    </w:p>
    <w:p w14:paraId="5BE8C23B" w14:textId="77777777" w:rsidR="00C42EA7" w:rsidRDefault="00C42EA7" w:rsidP="00C42EA7">
      <w:pPr>
        <w:pStyle w:val="a4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эвакуационного выхода в помещения, где расположена лестница 2-го типа;</w:t>
      </w:r>
    </w:p>
    <w:p w14:paraId="0B702595" w14:textId="77777777" w:rsidR="00C42EA7" w:rsidRDefault="00C42EA7" w:rsidP="00C42EA7">
      <w:pPr>
        <w:pStyle w:val="a4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коридоров и помещений, смежных с вестибюлем, в который устроен эвакуационный выход с лестничной клетки;</w:t>
      </w:r>
    </w:p>
    <w:p w14:paraId="685E77EE" w14:textId="77777777" w:rsidR="00C42EA7" w:rsidRDefault="00C42EA7" w:rsidP="00C42EA7">
      <w:pPr>
        <w:pStyle w:val="a4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выхода с лестничных клеток и лестниц 2-го типа на кровлю или чердак;</w:t>
      </w:r>
    </w:p>
    <w:p w14:paraId="0B2BC526" w14:textId="77777777" w:rsidR="00C42EA7" w:rsidRDefault="00C42EA7" w:rsidP="00C42EA7">
      <w:pPr>
        <w:pStyle w:val="a4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двухсветных помещений (для дверей, ведущих на верхний этаж).</w:t>
      </w:r>
    </w:p>
    <w:p w14:paraId="2936F48F" w14:textId="77777777" w:rsidR="00C42EA7" w:rsidRPr="00BA59AB" w:rsidRDefault="00C42EA7" w:rsidP="00C42EA7">
      <w:pPr>
        <w:pStyle w:val="a4"/>
        <w:ind w:firstLine="709"/>
        <w:jc w:val="both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>29</w:t>
      </w:r>
      <w:r w:rsidRPr="00BA59AB">
        <w:rPr>
          <w:color w:val="000000" w:themeColor="text1"/>
          <w:sz w:val="30"/>
          <w:szCs w:val="30"/>
        </w:rPr>
        <w:t>. Не являются эвакуационными участки путей, включающие:</w:t>
      </w:r>
    </w:p>
    <w:p w14:paraId="3C50DCCE" w14:textId="77777777" w:rsidR="00C42EA7" w:rsidRDefault="00C42EA7" w:rsidP="00C42EA7">
      <w:pPr>
        <w:pStyle w:val="a4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помещение, в котором расположена лестница, не являющаяся эвакуационной (для сообщения между разными этажами);</w:t>
      </w:r>
    </w:p>
    <w:p w14:paraId="05338FEC" w14:textId="77777777" w:rsidR="00C42EA7" w:rsidRDefault="00C42EA7" w:rsidP="00C42EA7">
      <w:pPr>
        <w:pStyle w:val="a4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помещение, выходы из которого должны быть закрыты </w:t>
      </w:r>
      <w:r>
        <w:rPr>
          <w:sz w:val="30"/>
          <w:szCs w:val="30"/>
        </w:rPr>
        <w:br/>
        <w:t>в соответствии с условиями эксплуатации;</w:t>
      </w:r>
    </w:p>
    <w:p w14:paraId="26251658" w14:textId="77777777" w:rsidR="00C42EA7" w:rsidRDefault="00C42EA7" w:rsidP="00C42EA7">
      <w:pPr>
        <w:pStyle w:val="a4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путь через лестничную клетку для прохода ко второму эвакуационному выходу с этажа. </w:t>
      </w:r>
    </w:p>
    <w:p w14:paraId="77D6FDFD" w14:textId="77777777" w:rsidR="00C42EA7" w:rsidRPr="00B91786" w:rsidRDefault="00C42EA7" w:rsidP="00C42EA7">
      <w:pPr>
        <w:pStyle w:val="a4"/>
        <w:ind w:firstLine="709"/>
        <w:jc w:val="both"/>
        <w:rPr>
          <w:color w:val="000000" w:themeColor="text1"/>
          <w:sz w:val="30"/>
          <w:szCs w:val="30"/>
        </w:rPr>
      </w:pPr>
      <w:r>
        <w:rPr>
          <w:sz w:val="30"/>
          <w:szCs w:val="30"/>
        </w:rPr>
        <w:t xml:space="preserve">30. На путях эвакуации не допускается устройство винтовых лестниц и лестниц с забежными ступенями, не соответствующих требованиям, </w:t>
      </w:r>
      <w:r>
        <w:rPr>
          <w:color w:val="000000" w:themeColor="text1"/>
          <w:sz w:val="30"/>
          <w:szCs w:val="30"/>
        </w:rPr>
        <w:t>предусмотренным</w:t>
      </w:r>
      <w:r w:rsidRPr="00B91786">
        <w:rPr>
          <w:color w:val="000000" w:themeColor="text1"/>
          <w:sz w:val="30"/>
          <w:szCs w:val="30"/>
        </w:rPr>
        <w:t xml:space="preserve"> в пункте 3</w:t>
      </w:r>
      <w:r>
        <w:rPr>
          <w:color w:val="000000" w:themeColor="text1"/>
          <w:sz w:val="30"/>
          <w:szCs w:val="30"/>
        </w:rPr>
        <w:t>8</w:t>
      </w:r>
      <w:r w:rsidRPr="00B91786">
        <w:rPr>
          <w:color w:val="000000" w:themeColor="text1"/>
          <w:sz w:val="30"/>
          <w:szCs w:val="30"/>
        </w:rPr>
        <w:t xml:space="preserve"> настоящих требований.</w:t>
      </w:r>
    </w:p>
    <w:p w14:paraId="0DDAD2D1" w14:textId="77777777" w:rsidR="00C42EA7" w:rsidRDefault="00C42EA7" w:rsidP="00C42EA7">
      <w:pPr>
        <w:pStyle w:val="a4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31. Установка раздвижных (откатных), вращающихся, подъемных дверей и турникетов не допускается: </w:t>
      </w:r>
    </w:p>
    <w:p w14:paraId="1ED651CD" w14:textId="77777777" w:rsidR="00C42EA7" w:rsidRDefault="00C42EA7" w:rsidP="00C42EA7">
      <w:pPr>
        <w:pStyle w:val="a4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 выходе из зданий непосредственно наружу;</w:t>
      </w:r>
    </w:p>
    <w:p w14:paraId="1F0CEFF4" w14:textId="77777777" w:rsidR="00C42EA7" w:rsidRDefault="00C42EA7" w:rsidP="00C42EA7">
      <w:pPr>
        <w:pStyle w:val="a4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качестве заполнения дверных проемов выхода из коридоров, вестибюлей, холлов; </w:t>
      </w:r>
    </w:p>
    <w:p w14:paraId="4E5E2C3F" w14:textId="77777777" w:rsidR="00C42EA7" w:rsidRDefault="00C42EA7" w:rsidP="00C42EA7">
      <w:pPr>
        <w:pStyle w:val="a4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качестве заполнения дверных проемов в перегородках, разделяющих коридоры; </w:t>
      </w:r>
    </w:p>
    <w:p w14:paraId="0DD4471B" w14:textId="77777777" w:rsidR="00C42EA7" w:rsidRDefault="00C42EA7" w:rsidP="00C42EA7">
      <w:pPr>
        <w:pStyle w:val="a4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 выходе с лестничных клеток в вестибюль. </w:t>
      </w:r>
    </w:p>
    <w:p w14:paraId="23B87E99" w14:textId="77777777" w:rsidR="00C42EA7" w:rsidRDefault="00C42EA7" w:rsidP="00C42EA7">
      <w:pPr>
        <w:pStyle w:val="a4"/>
        <w:ind w:firstLine="709"/>
        <w:jc w:val="both"/>
        <w:rPr>
          <w:strike/>
          <w:sz w:val="30"/>
          <w:szCs w:val="30"/>
        </w:rPr>
      </w:pPr>
      <w:r>
        <w:rPr>
          <w:sz w:val="30"/>
          <w:szCs w:val="30"/>
        </w:rPr>
        <w:t>32. Расстояние от наиболее удаленного места расположения получателя социальных услуг, персонала (наиболее удаленной точки пола – при отсутствии места расположения получателя социальных услуг, персонала) до ближайшего эвакуационного выхода не должно превышать 50 м (с учетом смежных помещений).</w:t>
      </w:r>
    </w:p>
    <w:p w14:paraId="77DD785D" w14:textId="77777777" w:rsidR="00C42EA7" w:rsidRDefault="00C42EA7" w:rsidP="00C42EA7">
      <w:pPr>
        <w:pStyle w:val="a4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33. Расстояние по коридору (холлу, вестибюлю) от выхода </w:t>
      </w:r>
      <w:r>
        <w:rPr>
          <w:sz w:val="30"/>
          <w:szCs w:val="30"/>
        </w:rPr>
        <w:br/>
        <w:t xml:space="preserve">из помещения, предназначенного для пребывания людей, </w:t>
      </w:r>
      <w:r>
        <w:rPr>
          <w:sz w:val="30"/>
          <w:szCs w:val="30"/>
        </w:rPr>
        <w:br/>
        <w:t xml:space="preserve">до ближайшего эвакуационного выхода не должно превышать 50 м. </w:t>
      </w:r>
      <w:r>
        <w:rPr>
          <w:sz w:val="30"/>
          <w:szCs w:val="30"/>
        </w:rPr>
        <w:br/>
        <w:t xml:space="preserve">В случае расположения эвакуационного выхода из помещения </w:t>
      </w:r>
      <w:r>
        <w:rPr>
          <w:sz w:val="30"/>
          <w:szCs w:val="30"/>
        </w:rPr>
        <w:br/>
        <w:t xml:space="preserve">в тупиковой части коридора (холла, вестибюля) указанное расстояние должно быть не более 25 м при размещении тупика в торце коридора (холла, вестибюля) и не более 50 м при размещении тупика между эвакуационными выходами из коридора (холла, вестибюля), </w:t>
      </w:r>
      <w:r>
        <w:rPr>
          <w:sz w:val="30"/>
          <w:szCs w:val="30"/>
        </w:rPr>
        <w:br/>
        <w:t xml:space="preserve">при этом длина тупика не должна превышать 25 м. Расстояние </w:t>
      </w:r>
      <w:r>
        <w:rPr>
          <w:sz w:val="30"/>
          <w:szCs w:val="30"/>
        </w:rPr>
        <w:br/>
        <w:t>до выхода из тупикового коридора непосредственно на лестницу 2-го типа не должно превышать 12 м, а суммарное количество эвакуирующихся на лестницу не должно превышать 50 человек.</w:t>
      </w:r>
    </w:p>
    <w:p w14:paraId="065F7E40" w14:textId="77777777" w:rsidR="00C42EA7" w:rsidRDefault="00C42EA7" w:rsidP="00C42EA7">
      <w:pPr>
        <w:pStyle w:val="a4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34. В случае, если двери открываются из помещений в коридоры, </w:t>
      </w:r>
      <w:r>
        <w:rPr>
          <w:sz w:val="30"/>
          <w:szCs w:val="30"/>
        </w:rPr>
        <w:br/>
        <w:t xml:space="preserve">за эвакуационную ширину коридора на пути эвакуации следует принимать </w:t>
      </w:r>
      <w:r w:rsidRPr="00BA59AB">
        <w:rPr>
          <w:color w:val="000000" w:themeColor="text1"/>
          <w:sz w:val="30"/>
          <w:szCs w:val="30"/>
        </w:rPr>
        <w:t xml:space="preserve">ширину </w:t>
      </w:r>
      <w:r w:rsidRPr="00425110">
        <w:rPr>
          <w:color w:val="000000" w:themeColor="text1"/>
          <w:sz w:val="30"/>
          <w:szCs w:val="30"/>
        </w:rPr>
        <w:t>в свету</w:t>
      </w:r>
      <w:r w:rsidRPr="00BA59AB">
        <w:rPr>
          <w:color w:val="000000" w:themeColor="text1"/>
          <w:sz w:val="30"/>
          <w:szCs w:val="30"/>
        </w:rPr>
        <w:t xml:space="preserve">, уменьшенную </w:t>
      </w:r>
      <w:r>
        <w:rPr>
          <w:sz w:val="30"/>
          <w:szCs w:val="30"/>
        </w:rPr>
        <w:t xml:space="preserve">на: </w:t>
      </w:r>
    </w:p>
    <w:p w14:paraId="187B1779" w14:textId="77777777" w:rsidR="00C42EA7" w:rsidRDefault="00C42EA7" w:rsidP="00C42EA7">
      <w:pPr>
        <w:pStyle w:val="a4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половину ширины дверного полотна – при одностороннем расположении дверей;</w:t>
      </w:r>
    </w:p>
    <w:p w14:paraId="4540359A" w14:textId="77777777" w:rsidR="00C42EA7" w:rsidRDefault="00C42EA7" w:rsidP="00C42EA7">
      <w:pPr>
        <w:pStyle w:val="a4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ширину дверного полотна – при двустороннем расположении дверей.</w:t>
      </w:r>
    </w:p>
    <w:p w14:paraId="4B553B12" w14:textId="77777777" w:rsidR="00C42EA7" w:rsidRDefault="00C42EA7" w:rsidP="00C42EA7">
      <w:pPr>
        <w:pStyle w:val="a4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 расположении дверей на расстоянии 10 м и более друг </w:t>
      </w:r>
      <w:r>
        <w:rPr>
          <w:sz w:val="30"/>
          <w:szCs w:val="30"/>
        </w:rPr>
        <w:br/>
        <w:t xml:space="preserve">от друга эвакуационную ширину коридора </w:t>
      </w:r>
      <w:r w:rsidRPr="00BA59AB">
        <w:rPr>
          <w:color w:val="000000" w:themeColor="text1"/>
          <w:sz w:val="30"/>
          <w:szCs w:val="30"/>
        </w:rPr>
        <w:t xml:space="preserve">необходимо принимать </w:t>
      </w:r>
      <w:r w:rsidRPr="00BA59AB">
        <w:rPr>
          <w:color w:val="000000" w:themeColor="text1"/>
          <w:sz w:val="30"/>
          <w:szCs w:val="30"/>
        </w:rPr>
        <w:br/>
      </w:r>
      <w:r>
        <w:rPr>
          <w:sz w:val="30"/>
          <w:szCs w:val="30"/>
        </w:rPr>
        <w:t>как при одностороннем расположении дверей.</w:t>
      </w:r>
    </w:p>
    <w:p w14:paraId="1FC8117C" w14:textId="77777777" w:rsidR="00C42EA7" w:rsidRDefault="00C42EA7" w:rsidP="00C42EA7">
      <w:pPr>
        <w:pStyle w:val="a4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35. </w:t>
      </w:r>
      <w:r>
        <w:rPr>
          <w:sz w:val="30"/>
          <w:szCs w:val="30"/>
          <w:lang w:val="en-US"/>
        </w:rPr>
        <w:t>C</w:t>
      </w:r>
      <w:r>
        <w:rPr>
          <w:sz w:val="30"/>
          <w:szCs w:val="30"/>
        </w:rPr>
        <w:t xml:space="preserve">тены и перегородки, отделяющие коридоры (холлы) </w:t>
      </w:r>
      <w:r>
        <w:rPr>
          <w:sz w:val="30"/>
          <w:szCs w:val="30"/>
        </w:rPr>
        <w:br/>
        <w:t xml:space="preserve">от смежных помещений, должны иметь предел огнестойкости не менее REI (W) (EI (W)) 45 – в домах I и II степени огнестойкости, </w:t>
      </w:r>
      <w:r>
        <w:rPr>
          <w:sz w:val="30"/>
          <w:szCs w:val="30"/>
        </w:rPr>
        <w:br/>
        <w:t xml:space="preserve">REI (W) (EI (W)) 30 – в домах III степени огнестойкости. </w:t>
      </w:r>
    </w:p>
    <w:p w14:paraId="595383C2" w14:textId="77777777" w:rsidR="00C42EA7" w:rsidRDefault="00C42EA7" w:rsidP="00C42EA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Площадь светопрозрачного заполнения данных стен и перегородок не должна превышать 25 процентов площади стены (перегородки) со стороны смежного помещения. Светопрозрачное заполнение должно быть из безопасного стекла или стеклоблоков.</w:t>
      </w:r>
    </w:p>
    <w:p w14:paraId="73F28EC7" w14:textId="77777777" w:rsidR="00C42EA7" w:rsidRDefault="00C42EA7" w:rsidP="00C42EA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Требования </w:t>
      </w:r>
      <w:r w:rsidRPr="003C7BC8">
        <w:rPr>
          <w:rFonts w:ascii="Times New Roman" w:hAnsi="Times New Roman"/>
          <w:color w:val="000000" w:themeColor="text1"/>
          <w:sz w:val="30"/>
          <w:szCs w:val="30"/>
        </w:rPr>
        <w:t xml:space="preserve">настоящего пункта </w:t>
      </w:r>
      <w:r>
        <w:rPr>
          <w:rFonts w:ascii="Times New Roman" w:hAnsi="Times New Roman"/>
          <w:sz w:val="30"/>
          <w:szCs w:val="30"/>
        </w:rPr>
        <w:t>не распространяются на здания высотой от 9 до 15 м при условии оборудования их автоматическими установками пожаротушения.</w:t>
      </w:r>
    </w:p>
    <w:p w14:paraId="3B5C5850" w14:textId="77777777" w:rsidR="00C42EA7" w:rsidRDefault="00C42EA7" w:rsidP="00C42EA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Перегородки, ограждающие коридоры (холлы), должны быть возведены до перекрытия (покрытия). Предел огнестойкости и класс пожарной опасности конструкций, отделяющих помещения </w:t>
      </w:r>
      <w:r>
        <w:rPr>
          <w:rFonts w:ascii="Times New Roman" w:hAnsi="Times New Roman"/>
          <w:sz w:val="30"/>
          <w:szCs w:val="30"/>
        </w:rPr>
        <w:br/>
        <w:t xml:space="preserve">от вестибюля, не нормируются, при этом материал, из которого </w:t>
      </w:r>
      <w:r>
        <w:rPr>
          <w:rFonts w:ascii="Times New Roman" w:hAnsi="Times New Roman"/>
          <w:spacing w:val="-2"/>
          <w:sz w:val="30"/>
          <w:szCs w:val="30"/>
        </w:rPr>
        <w:t>выполняются конструкции, должен иметь группу горючести не ниже Г1</w:t>
      </w:r>
      <w:r>
        <w:rPr>
          <w:rFonts w:ascii="Times New Roman" w:hAnsi="Times New Roman"/>
          <w:sz w:val="30"/>
          <w:szCs w:val="30"/>
        </w:rPr>
        <w:t>.</w:t>
      </w:r>
    </w:p>
    <w:p w14:paraId="60B4BDD1" w14:textId="77777777" w:rsidR="00C42EA7" w:rsidRDefault="00C42EA7" w:rsidP="00C42EA7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30"/>
          <w:szCs w:val="30"/>
        </w:rPr>
      </w:pPr>
      <w:r>
        <w:rPr>
          <w:rFonts w:ascii="Times New Roman" w:hAnsi="Times New Roman"/>
          <w:spacing w:val="-2"/>
          <w:sz w:val="30"/>
          <w:szCs w:val="30"/>
        </w:rPr>
        <w:t>36. </w:t>
      </w:r>
      <w:r>
        <w:rPr>
          <w:rFonts w:ascii="Times New Roman" w:hAnsi="Times New Roman"/>
          <w:sz w:val="30"/>
          <w:szCs w:val="30"/>
        </w:rPr>
        <w:t>Приборы отопления, мебель и другое оборудование (изделия), установленные в коридоре (холле, вестибюле), а также элементы строительных конструкций не должны уменьшать минимальную эвакуационную ширину коридора (холла, вестибюля) на высоте до 2 м от уровня пола.</w:t>
      </w:r>
    </w:p>
    <w:p w14:paraId="10E2E314" w14:textId="77777777" w:rsidR="00C42EA7" w:rsidRDefault="00C42EA7" w:rsidP="00C42EA7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30"/>
          <w:szCs w:val="30"/>
        </w:rPr>
      </w:pPr>
      <w:r>
        <w:rPr>
          <w:rFonts w:ascii="Times New Roman" w:hAnsi="Times New Roman"/>
          <w:spacing w:val="-2"/>
          <w:sz w:val="30"/>
          <w:szCs w:val="30"/>
        </w:rPr>
        <w:t>37. </w:t>
      </w:r>
      <w:r>
        <w:rPr>
          <w:rFonts w:ascii="Times New Roman" w:hAnsi="Times New Roman"/>
          <w:sz w:val="30"/>
          <w:szCs w:val="30"/>
        </w:rPr>
        <w:t xml:space="preserve">В коридорах, вестибюлях, холлах количество ступеней </w:t>
      </w:r>
      <w:r>
        <w:rPr>
          <w:rFonts w:ascii="Times New Roman" w:hAnsi="Times New Roman"/>
          <w:sz w:val="30"/>
          <w:szCs w:val="30"/>
        </w:rPr>
        <w:br/>
        <w:t xml:space="preserve">на перепаде уровней пола должно быть не менее трех или необходимо предусматривать пандус с уклоном не более 1:6. </w:t>
      </w:r>
    </w:p>
    <w:p w14:paraId="6B2E3C2C" w14:textId="77777777" w:rsidR="00C42EA7" w:rsidRDefault="00C42EA7" w:rsidP="00C42EA7">
      <w:pPr>
        <w:pStyle w:val="a4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Высота порогов в дверях эвакуационных выходов должна быть </w:t>
      </w:r>
      <w:r>
        <w:rPr>
          <w:sz w:val="30"/>
          <w:szCs w:val="30"/>
        </w:rPr>
        <w:br/>
        <w:t xml:space="preserve">не более 0,06 м, при выходах на лестницы 3-го типа или эксплуатируемую кровлю </w:t>
      </w:r>
      <w:r>
        <w:rPr>
          <w:bCs/>
          <w:sz w:val="30"/>
          <w:szCs w:val="30"/>
        </w:rPr>
        <w:t>–</w:t>
      </w:r>
      <w:r>
        <w:rPr>
          <w:sz w:val="30"/>
          <w:szCs w:val="30"/>
        </w:rPr>
        <w:t xml:space="preserve"> не более 0,15 м.</w:t>
      </w:r>
    </w:p>
    <w:p w14:paraId="67C74FE1" w14:textId="77777777" w:rsidR="00C42EA7" w:rsidRDefault="00C42EA7" w:rsidP="00C42EA7">
      <w:pPr>
        <w:pStyle w:val="a4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38. Для лестничных маршей, предназначенных для эвакуации, высота проступи должна быть в пределах от 0,12 до 0,20 м. Высота и ширина ступеней в одном лестничном марше должны быть одинаковыми, при этом в пределах одной лестницы разница в высоте ступеней различных лестничных маршей не должна превышать 0,03 м. </w:t>
      </w:r>
      <w:r>
        <w:rPr>
          <w:sz w:val="30"/>
          <w:szCs w:val="30"/>
        </w:rPr>
        <w:lastRenderedPageBreak/>
        <w:t xml:space="preserve">Ширина проступи забежных ступеней в узкой части должна быть не менее 0,22 м, а ширина проступи забежных ступеней в узкой части, ведущих к помещениям с </w:t>
      </w:r>
      <w:r w:rsidRPr="00DD4687">
        <w:rPr>
          <w:spacing w:val="-4"/>
          <w:sz w:val="30"/>
          <w:szCs w:val="30"/>
        </w:rPr>
        <w:t xml:space="preserve">общим количеством постоянных рабочих мест не более чем для 15 человек, </w:t>
      </w:r>
      <w:r w:rsidRPr="00DD4687">
        <w:rPr>
          <w:bCs/>
          <w:spacing w:val="-4"/>
          <w:sz w:val="30"/>
          <w:szCs w:val="30"/>
        </w:rPr>
        <w:t>–</w:t>
      </w:r>
      <w:r>
        <w:rPr>
          <w:sz w:val="30"/>
          <w:szCs w:val="30"/>
        </w:rPr>
        <w:t xml:space="preserve"> не менее 0,12 м. </w:t>
      </w:r>
    </w:p>
    <w:p w14:paraId="64505A28" w14:textId="77777777" w:rsidR="00C42EA7" w:rsidRDefault="00C42EA7" w:rsidP="00C42EA7">
      <w:pPr>
        <w:pStyle w:val="a4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Требования </w:t>
      </w:r>
      <w:r w:rsidRPr="003C7BC8">
        <w:rPr>
          <w:color w:val="000000" w:themeColor="text1"/>
          <w:sz w:val="30"/>
          <w:szCs w:val="30"/>
        </w:rPr>
        <w:t xml:space="preserve">настоящего пункта </w:t>
      </w:r>
      <w:r>
        <w:rPr>
          <w:sz w:val="30"/>
          <w:szCs w:val="30"/>
        </w:rPr>
        <w:t xml:space="preserve">не распространяются на лестницы </w:t>
      </w:r>
      <w:r>
        <w:rPr>
          <w:sz w:val="30"/>
          <w:szCs w:val="30"/>
        </w:rPr>
        <w:br/>
        <w:t>3-го типа, а также лестницы 2-го типа, ведущие на балконы, предназначенные для пребывания не более 50 человек.</w:t>
      </w:r>
    </w:p>
    <w:p w14:paraId="799F8E30" w14:textId="77777777" w:rsidR="00C42EA7" w:rsidRDefault="00C42EA7" w:rsidP="00C42EA7">
      <w:pPr>
        <w:pStyle w:val="a4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39. </w:t>
      </w:r>
      <w:r>
        <w:rPr>
          <w:bCs/>
          <w:sz w:val="30"/>
          <w:szCs w:val="30"/>
        </w:rPr>
        <w:t xml:space="preserve">Выходы с подземных этажей должны быть отдельными </w:t>
      </w:r>
      <w:r>
        <w:rPr>
          <w:bCs/>
          <w:sz w:val="30"/>
          <w:szCs w:val="30"/>
        </w:rPr>
        <w:br/>
        <w:t>от выходов с наземных этажей. Их следует отделять от наземной части здания:</w:t>
      </w:r>
    </w:p>
    <w:p w14:paraId="791EC996" w14:textId="77777777" w:rsidR="00C42EA7" w:rsidRDefault="00C42EA7" w:rsidP="00C42EA7">
      <w:pPr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в зданиях I – III степени огнестойкости – противопожарными перегородками 1-го типа;</w:t>
      </w:r>
    </w:p>
    <w:p w14:paraId="2D286CF7" w14:textId="77777777" w:rsidR="00C42EA7" w:rsidRDefault="00C42EA7" w:rsidP="00C42EA7">
      <w:pPr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в зданиях IV степени огнестойкости – противопожарными перегородками 2-го типа;</w:t>
      </w:r>
    </w:p>
    <w:p w14:paraId="02E901BF" w14:textId="77777777" w:rsidR="00C42EA7" w:rsidRDefault="00C42EA7" w:rsidP="00C42EA7">
      <w:pPr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 xml:space="preserve">в зданиях V степени огнестойкости – перегородками </w:t>
      </w:r>
      <w:r>
        <w:rPr>
          <w:rFonts w:ascii="Times New Roman" w:hAnsi="Times New Roman"/>
          <w:bCs/>
          <w:sz w:val="30"/>
          <w:szCs w:val="30"/>
        </w:rPr>
        <w:br/>
        <w:t>из материалов групп горючести не ниже Г1</w:t>
      </w:r>
      <w:r>
        <w:rPr>
          <w:rFonts w:ascii="Times New Roman" w:hAnsi="Times New Roman"/>
          <w:sz w:val="30"/>
          <w:szCs w:val="30"/>
        </w:rPr>
        <w:t>.</w:t>
      </w:r>
    </w:p>
    <w:p w14:paraId="3FF4B0D6" w14:textId="77777777" w:rsidR="00C42EA7" w:rsidRDefault="00C42EA7" w:rsidP="00C42EA7">
      <w:pPr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40. </w:t>
      </w:r>
      <w:r>
        <w:rPr>
          <w:rFonts w:ascii="Times New Roman" w:hAnsi="Times New Roman"/>
          <w:sz w:val="30"/>
          <w:szCs w:val="30"/>
        </w:rPr>
        <w:t>При устройстве выходов с двух и более лестничных клеток через общий вестибюль все лестничные клетки, кроме одной, должны иметь также выход непосредственно наружу.</w:t>
      </w:r>
    </w:p>
    <w:p w14:paraId="2930E148" w14:textId="77777777" w:rsidR="00C42EA7" w:rsidRDefault="00C42EA7" w:rsidP="00C42EA7">
      <w:pPr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41. </w:t>
      </w:r>
      <w:r>
        <w:rPr>
          <w:rFonts w:ascii="Times New Roman" w:hAnsi="Times New Roman"/>
          <w:sz w:val="30"/>
          <w:szCs w:val="30"/>
        </w:rPr>
        <w:t xml:space="preserve">В одноквартирных жилых домах при устройстве лестниц </w:t>
      </w:r>
      <w:r>
        <w:rPr>
          <w:rFonts w:ascii="Times New Roman" w:hAnsi="Times New Roman"/>
          <w:sz w:val="30"/>
          <w:szCs w:val="30"/>
        </w:rPr>
        <w:br/>
        <w:t>2-го типа их количество не должно превышать 50 процентов.</w:t>
      </w:r>
    </w:p>
    <w:p w14:paraId="533F41F9" w14:textId="77777777" w:rsidR="00C42EA7" w:rsidRDefault="00C42EA7" w:rsidP="00C42EA7">
      <w:pPr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42. </w:t>
      </w:r>
      <w:r>
        <w:rPr>
          <w:rFonts w:ascii="Times New Roman" w:hAnsi="Times New Roman"/>
          <w:sz w:val="30"/>
          <w:szCs w:val="30"/>
        </w:rPr>
        <w:t xml:space="preserve">Помещение (холл, вестибюль), где </w:t>
      </w:r>
      <w:r>
        <w:rPr>
          <w:rFonts w:ascii="Times New Roman" w:eastAsia="ArialMT" w:hAnsi="Times New Roman"/>
          <w:sz w:val="30"/>
          <w:szCs w:val="30"/>
          <w:lang w:eastAsia="ru-RU"/>
        </w:rPr>
        <w:t xml:space="preserve">расположена лестница </w:t>
      </w:r>
      <w:r>
        <w:rPr>
          <w:rFonts w:ascii="Times New Roman" w:eastAsia="ArialMT" w:hAnsi="Times New Roman"/>
          <w:sz w:val="30"/>
          <w:szCs w:val="30"/>
          <w:lang w:eastAsia="ru-RU"/>
        </w:rPr>
        <w:br/>
        <w:t>2-го типа</w:t>
      </w:r>
      <w:r>
        <w:rPr>
          <w:rFonts w:ascii="Times New Roman" w:hAnsi="Times New Roman"/>
          <w:sz w:val="30"/>
          <w:szCs w:val="30"/>
        </w:rPr>
        <w:t>, должно быть отделено от примыкающих к нему поэтажных коридоров и других помещений противопожарными перегородками 1-го типа и перекрытиями 2-го типа (двери в данных перегородках не требуется предусматривать в противопожарном исполнении). При оборудовании здания автоматической установкой пожаротушения отделение указанных помещений (холлов, вестибюлей) от коридоров и других помещений противопожарными преградами не требуется.</w:t>
      </w:r>
    </w:p>
    <w:p w14:paraId="3CD2DDDA" w14:textId="77777777" w:rsidR="00C42EA7" w:rsidRDefault="00C42EA7" w:rsidP="00C42EA7">
      <w:pPr>
        <w:pStyle w:val="a4"/>
        <w:ind w:firstLine="709"/>
        <w:jc w:val="both"/>
        <w:rPr>
          <w:rFonts w:eastAsia="Times New Roman"/>
          <w:sz w:val="30"/>
          <w:szCs w:val="30"/>
          <w:lang w:eastAsia="ru-RU"/>
        </w:rPr>
      </w:pPr>
      <w:r>
        <w:rPr>
          <w:rFonts w:eastAsia="Times New Roman"/>
          <w:sz w:val="30"/>
          <w:szCs w:val="30"/>
          <w:lang w:eastAsia="ru-RU"/>
        </w:rPr>
        <w:t xml:space="preserve">В двухэтажных зданиях при устройстве в вестибюле лестницы </w:t>
      </w:r>
      <w:r>
        <w:rPr>
          <w:rFonts w:eastAsia="Times New Roman"/>
          <w:sz w:val="30"/>
          <w:szCs w:val="30"/>
          <w:lang w:eastAsia="ru-RU"/>
        </w:rPr>
        <w:br/>
        <w:t>2-го типа, ведущей на второй этаж, требования к ее отделению от коридоров и других помещений не предъявляются.</w:t>
      </w:r>
    </w:p>
    <w:p w14:paraId="0095B95C" w14:textId="77777777" w:rsidR="00C42EA7" w:rsidRDefault="00C42EA7" w:rsidP="00C42EA7">
      <w:pPr>
        <w:pStyle w:val="a4"/>
        <w:ind w:firstLine="709"/>
        <w:jc w:val="both"/>
        <w:rPr>
          <w:rFonts w:eastAsia="Times New Roman"/>
          <w:sz w:val="30"/>
          <w:szCs w:val="30"/>
          <w:lang w:eastAsia="ru-RU"/>
        </w:rPr>
      </w:pPr>
      <w:r>
        <w:rPr>
          <w:rFonts w:eastAsia="Times New Roman"/>
          <w:sz w:val="30"/>
          <w:szCs w:val="30"/>
          <w:lang w:eastAsia="ru-RU"/>
        </w:rPr>
        <w:t>В зданиях I – III степени огнестойкости при устройстве в вестибюле лестницы 2-го типа, ведущей с первого на второй этаж, требования к ее отделению от коридоров и других помещений не предъявляются.</w:t>
      </w:r>
    </w:p>
    <w:p w14:paraId="0AF4A4A4" w14:textId="77777777" w:rsidR="00C42EA7" w:rsidRPr="00BA59AB" w:rsidRDefault="00C42EA7" w:rsidP="00C42EA7">
      <w:pPr>
        <w:pStyle w:val="a4"/>
        <w:ind w:firstLine="709"/>
        <w:jc w:val="both"/>
        <w:rPr>
          <w:rFonts w:eastAsia="Times New Roman"/>
          <w:color w:val="000000" w:themeColor="text1"/>
          <w:sz w:val="30"/>
          <w:szCs w:val="30"/>
          <w:lang w:eastAsia="ru-RU"/>
        </w:rPr>
      </w:pPr>
      <w:r w:rsidRPr="00BA59AB">
        <w:rPr>
          <w:rFonts w:eastAsia="Times New Roman"/>
          <w:color w:val="000000" w:themeColor="text1"/>
          <w:sz w:val="30"/>
          <w:szCs w:val="30"/>
          <w:lang w:eastAsia="ru-RU"/>
        </w:rPr>
        <w:t xml:space="preserve">Пожарно-технические характеристики маршей и площадок лестниц </w:t>
      </w:r>
      <w:r w:rsidRPr="00BA59AB">
        <w:rPr>
          <w:rFonts w:eastAsia="Times New Roman"/>
          <w:color w:val="000000" w:themeColor="text1"/>
          <w:sz w:val="30"/>
          <w:szCs w:val="30"/>
          <w:lang w:eastAsia="ru-RU"/>
        </w:rPr>
        <w:br/>
        <w:t xml:space="preserve">2-го типа следует принимать по восьмой графе таблицы 1 </w:t>
      </w:r>
      <w:r w:rsidRPr="00BA59AB">
        <w:rPr>
          <w:color w:val="000000" w:themeColor="text1"/>
          <w:sz w:val="30"/>
          <w:szCs w:val="30"/>
        </w:rPr>
        <w:t>СН 2.02.05-2020.</w:t>
      </w:r>
    </w:p>
    <w:p w14:paraId="665CCD1E" w14:textId="77777777" w:rsidR="00C42EA7" w:rsidRDefault="00C42EA7" w:rsidP="00C42EA7">
      <w:pPr>
        <w:pStyle w:val="a4"/>
        <w:ind w:firstLine="709"/>
        <w:jc w:val="both"/>
        <w:rPr>
          <w:rFonts w:eastAsia="Times New Roman"/>
          <w:sz w:val="30"/>
          <w:szCs w:val="30"/>
          <w:lang w:eastAsia="ru-RU"/>
        </w:rPr>
      </w:pPr>
      <w:r w:rsidRPr="00BA59AB">
        <w:rPr>
          <w:rFonts w:eastAsia="Times New Roman"/>
          <w:color w:val="000000" w:themeColor="text1"/>
          <w:sz w:val="30"/>
          <w:szCs w:val="30"/>
          <w:lang w:eastAsia="ru-RU"/>
        </w:rPr>
        <w:t>4</w:t>
      </w:r>
      <w:r>
        <w:rPr>
          <w:rFonts w:eastAsia="Times New Roman"/>
          <w:color w:val="000000" w:themeColor="text1"/>
          <w:sz w:val="30"/>
          <w:szCs w:val="30"/>
          <w:lang w:eastAsia="ru-RU"/>
        </w:rPr>
        <w:t>3</w:t>
      </w:r>
      <w:r w:rsidRPr="00BA59AB">
        <w:rPr>
          <w:rFonts w:eastAsia="Times New Roman"/>
          <w:color w:val="000000" w:themeColor="text1"/>
          <w:sz w:val="30"/>
          <w:szCs w:val="30"/>
          <w:lang w:eastAsia="ru-RU"/>
        </w:rPr>
        <w:t>. </w:t>
      </w:r>
      <w:r w:rsidRPr="00BA59AB">
        <w:rPr>
          <w:color w:val="000000" w:themeColor="text1"/>
          <w:sz w:val="30"/>
          <w:szCs w:val="30"/>
        </w:rPr>
        <w:t xml:space="preserve">Между лестницей и дверью должна быть предусмотрена </w:t>
      </w:r>
      <w:r>
        <w:rPr>
          <w:sz w:val="30"/>
          <w:szCs w:val="30"/>
        </w:rPr>
        <w:t>площадка перед лестницей.</w:t>
      </w:r>
    </w:p>
    <w:p w14:paraId="1135DD51" w14:textId="77777777" w:rsidR="00C42EA7" w:rsidRDefault="00C42EA7" w:rsidP="00C42EA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Ширина лестничных площадок должна быть не менее минимальной ширины марша.</w:t>
      </w:r>
    </w:p>
    <w:p w14:paraId="5A782D50" w14:textId="77777777" w:rsidR="00C42EA7" w:rsidRDefault="00C42EA7" w:rsidP="00C42EA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>При эвакуации вверх уклон лестниц должен быть не более 1:1,25.</w:t>
      </w:r>
    </w:p>
    <w:p w14:paraId="4F6F3B71" w14:textId="77777777" w:rsidR="00C42EA7" w:rsidRDefault="00C42EA7" w:rsidP="00C42EA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44. Количество подъемов в одном лестничном марше лестниц </w:t>
      </w:r>
      <w:r>
        <w:rPr>
          <w:rFonts w:ascii="Times New Roman" w:hAnsi="Times New Roman"/>
          <w:sz w:val="30"/>
          <w:szCs w:val="30"/>
        </w:rPr>
        <w:br/>
        <w:t>1-го (</w:t>
      </w:r>
      <w:r>
        <w:rPr>
          <w:rFonts w:ascii="Times New Roman" w:eastAsia="ArialMT" w:hAnsi="Times New Roman"/>
          <w:sz w:val="30"/>
          <w:szCs w:val="30"/>
          <w:lang w:eastAsia="ru-RU"/>
        </w:rPr>
        <w:t>внутренние, размещаемые на лестничных клетках)</w:t>
      </w:r>
      <w:r>
        <w:rPr>
          <w:rFonts w:ascii="Times New Roman" w:hAnsi="Times New Roman"/>
          <w:sz w:val="30"/>
          <w:szCs w:val="30"/>
        </w:rPr>
        <w:t xml:space="preserve"> и 2-го типов должно быть не менее трех и не более 16, а в пределах первого этажа – не более 18. Промежуточная площадка в прямом марше лестницы должна иметь ширину не менее ширины лестничного марша и длину не менее 1 м.</w:t>
      </w:r>
    </w:p>
    <w:p w14:paraId="79482EAC" w14:textId="77777777" w:rsidR="00C42EA7" w:rsidRDefault="00C42EA7" w:rsidP="00C42EA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45. На лестничных клетках не допускается: </w:t>
      </w:r>
    </w:p>
    <w:p w14:paraId="61336768" w14:textId="77777777" w:rsidR="00C42EA7" w:rsidRDefault="00C42EA7" w:rsidP="00C42EA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наличие открытой прокладки электрических кабелей и проводов напряжением 220 В и выше;</w:t>
      </w:r>
    </w:p>
    <w:p w14:paraId="0C12E26B" w14:textId="77777777" w:rsidR="00C42EA7" w:rsidRDefault="00C42EA7" w:rsidP="00C42EA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размещение </w:t>
      </w:r>
      <w:r w:rsidRPr="00EE6CE4">
        <w:rPr>
          <w:rFonts w:ascii="Times New Roman" w:hAnsi="Times New Roman"/>
          <w:sz w:val="30"/>
          <w:szCs w:val="30"/>
        </w:rPr>
        <w:t>помещени</w:t>
      </w:r>
      <w:r>
        <w:rPr>
          <w:rFonts w:ascii="Times New Roman" w:hAnsi="Times New Roman"/>
          <w:sz w:val="30"/>
          <w:szCs w:val="30"/>
        </w:rPr>
        <w:t>й</w:t>
      </w:r>
      <w:r w:rsidRPr="00EE6CE4">
        <w:rPr>
          <w:rFonts w:ascii="Times New Roman" w:hAnsi="Times New Roman"/>
          <w:sz w:val="30"/>
          <w:szCs w:val="30"/>
        </w:rPr>
        <w:t>.</w:t>
      </w:r>
    </w:p>
    <w:p w14:paraId="4B84C9FC" w14:textId="77777777" w:rsidR="00C42EA7" w:rsidRDefault="00C42EA7" w:rsidP="00C42EA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46. На наземных этажах зданий, за исключением первого и второго этажей, в наружных стенах лестничных клеток с естественным освещением через остекленные или открытые проемы поэтажно необходимо размещать открывающиеся окна (фрамуги) общей площадью створок не менее 1 м</w:t>
      </w:r>
      <w:r>
        <w:rPr>
          <w:rFonts w:ascii="Times New Roman" w:hAnsi="Times New Roman"/>
          <w:sz w:val="30"/>
          <w:szCs w:val="30"/>
          <w:vertAlign w:val="superscript"/>
        </w:rPr>
        <w:t>2</w:t>
      </w:r>
      <w:r>
        <w:rPr>
          <w:rFonts w:ascii="Times New Roman" w:hAnsi="Times New Roman"/>
          <w:sz w:val="30"/>
          <w:szCs w:val="30"/>
        </w:rPr>
        <w:t>. Устройство для ручного или дистанционного открывания окна (фрамуги) необходимо размещать на высоте не более 1,7 м от уровня пола площадки.</w:t>
      </w:r>
    </w:p>
    <w:p w14:paraId="40459B58" w14:textId="77777777" w:rsidR="00C42EA7" w:rsidRDefault="00C42EA7" w:rsidP="00C42EA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47. Лестничные клетки с естественным освещением через остекленные или открытые проемы в покрытии не допускается устраивать в одноквартирных жилых домах IV и V степени огнестойкости.</w:t>
      </w:r>
    </w:p>
    <w:p w14:paraId="49654DCB" w14:textId="77777777" w:rsidR="00C42EA7" w:rsidRDefault="00C42EA7" w:rsidP="00C42EA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 одноквартирных жилых домах количество лестничных клеток с естественным освещением через остекленные или открытые проемы в покрытии должно быть не более 50 процентов.</w:t>
      </w:r>
    </w:p>
    <w:p w14:paraId="4E6641E2" w14:textId="77777777" w:rsidR="00C42EA7" w:rsidRDefault="00C42EA7" w:rsidP="00C42EA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48. Каркасы подвесных потолков на путях эвакуации (в коридорах, холлах, вестибюлях, на лестничных клетках) необходимо предусматривать из материалов группы горючести не ниже Г1.</w:t>
      </w:r>
    </w:p>
    <w:p w14:paraId="43FA4C79" w14:textId="77777777" w:rsidR="00C42EA7" w:rsidRDefault="00C42EA7" w:rsidP="00C42EA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49. В одноквартирных жилых домах </w:t>
      </w:r>
      <w:r>
        <w:rPr>
          <w:rFonts w:ascii="Times New Roman" w:hAnsi="Times New Roman"/>
          <w:sz w:val="30"/>
          <w:szCs w:val="30"/>
          <w:lang w:val="en-US"/>
        </w:rPr>
        <w:t>I</w:t>
      </w:r>
      <w:r>
        <w:rPr>
          <w:rFonts w:ascii="Times New Roman" w:hAnsi="Times New Roman"/>
          <w:sz w:val="30"/>
          <w:szCs w:val="30"/>
        </w:rPr>
        <w:t xml:space="preserve"> – </w:t>
      </w:r>
      <w:r>
        <w:rPr>
          <w:rFonts w:ascii="Times New Roman" w:hAnsi="Times New Roman"/>
          <w:sz w:val="30"/>
          <w:szCs w:val="30"/>
          <w:lang w:val="en-US"/>
        </w:rPr>
        <w:t>III</w:t>
      </w:r>
      <w:r>
        <w:rPr>
          <w:rFonts w:ascii="Times New Roman" w:hAnsi="Times New Roman"/>
          <w:sz w:val="30"/>
          <w:szCs w:val="30"/>
        </w:rPr>
        <w:t xml:space="preserve"> степени огнестойкости не допускается применять материалы для внутренней отделки, имеющие хотя бы одну из следующих пожарно-технических характеристик: Т4, Д3.</w:t>
      </w:r>
    </w:p>
    <w:p w14:paraId="7454A1D5" w14:textId="77777777" w:rsidR="00C42EA7" w:rsidRDefault="00C42EA7" w:rsidP="00C42EA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50. В одноквартирных жилых домах не допускается размещать помещения для торговли и хранения пиротехнических изделий, растворителей, лаков и красок на основе легковоспламеняющихся жидкостей и газобаллонных товаров.</w:t>
      </w:r>
    </w:p>
    <w:p w14:paraId="6DD16D73" w14:textId="77777777" w:rsidR="00C42EA7" w:rsidRDefault="00C42EA7" w:rsidP="00C42EA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51. В зависимости от степени огнестойкости одноквартирных жилых домов противопожарные разрывы между одноквартирными жилыми домами и другими зданиями должны быть: </w:t>
      </w:r>
    </w:p>
    <w:p w14:paraId="1660C566" w14:textId="77777777" w:rsidR="00C42EA7" w:rsidRDefault="00C42EA7" w:rsidP="00C42EA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не менее 6 м</w:t>
      </w:r>
      <w:r w:rsidRPr="003E180C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– при </w:t>
      </w:r>
      <w:r>
        <w:rPr>
          <w:rFonts w:ascii="Times New Roman" w:hAnsi="Times New Roman"/>
          <w:sz w:val="30"/>
          <w:szCs w:val="30"/>
          <w:lang w:val="en-US"/>
        </w:rPr>
        <w:t>I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  <w:lang w:val="en-US"/>
        </w:rPr>
        <w:t>II</w:t>
      </w:r>
      <w:r>
        <w:rPr>
          <w:rFonts w:ascii="Times New Roman" w:hAnsi="Times New Roman"/>
          <w:sz w:val="30"/>
          <w:szCs w:val="30"/>
        </w:rPr>
        <w:t xml:space="preserve"> степени огнестойкости одноквартирных жилых домов и </w:t>
      </w:r>
      <w:r>
        <w:rPr>
          <w:rFonts w:ascii="Times New Roman" w:hAnsi="Times New Roman"/>
          <w:sz w:val="30"/>
          <w:szCs w:val="30"/>
          <w:lang w:val="en-US"/>
        </w:rPr>
        <w:t>I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  <w:lang w:val="en-US"/>
        </w:rPr>
        <w:t>II</w:t>
      </w:r>
      <w:r>
        <w:rPr>
          <w:rFonts w:ascii="Times New Roman" w:hAnsi="Times New Roman"/>
          <w:sz w:val="30"/>
          <w:szCs w:val="30"/>
        </w:rPr>
        <w:t xml:space="preserve"> степени огнестойкости других зданий;</w:t>
      </w:r>
    </w:p>
    <w:p w14:paraId="19818DD5" w14:textId="77777777" w:rsidR="00C42EA7" w:rsidRDefault="00C42EA7" w:rsidP="00C42EA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не менее 8 м</w:t>
      </w:r>
      <w:r w:rsidRPr="003E180C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– при </w:t>
      </w:r>
      <w:r>
        <w:rPr>
          <w:rFonts w:ascii="Times New Roman" w:hAnsi="Times New Roman"/>
          <w:sz w:val="30"/>
          <w:szCs w:val="30"/>
          <w:lang w:val="en-US"/>
        </w:rPr>
        <w:t>I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  <w:lang w:val="en-US"/>
        </w:rPr>
        <w:t>II</w:t>
      </w:r>
      <w:r>
        <w:rPr>
          <w:rFonts w:ascii="Times New Roman" w:hAnsi="Times New Roman"/>
          <w:sz w:val="30"/>
          <w:szCs w:val="30"/>
        </w:rPr>
        <w:t xml:space="preserve"> степени огнестойкости одноквартирных жилых домов и </w:t>
      </w:r>
      <w:r>
        <w:rPr>
          <w:rFonts w:ascii="Times New Roman" w:hAnsi="Times New Roman"/>
          <w:sz w:val="30"/>
          <w:szCs w:val="30"/>
          <w:lang w:val="en-US"/>
        </w:rPr>
        <w:t>III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  <w:lang w:val="en-US"/>
        </w:rPr>
        <w:t>IV</w:t>
      </w:r>
      <w:r>
        <w:rPr>
          <w:rFonts w:ascii="Times New Roman" w:hAnsi="Times New Roman"/>
          <w:sz w:val="30"/>
          <w:szCs w:val="30"/>
        </w:rPr>
        <w:t xml:space="preserve"> степени огнестойкости</w:t>
      </w:r>
      <w:r w:rsidRPr="003E180C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других зданий;</w:t>
      </w:r>
    </w:p>
    <w:p w14:paraId="1A2AEB90" w14:textId="77777777" w:rsidR="00C42EA7" w:rsidRDefault="00C42EA7" w:rsidP="00C42EA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не менее 10 м –</w:t>
      </w:r>
      <w:r w:rsidRPr="003E180C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при </w:t>
      </w:r>
      <w:r>
        <w:rPr>
          <w:rFonts w:ascii="Times New Roman" w:hAnsi="Times New Roman"/>
          <w:sz w:val="30"/>
          <w:szCs w:val="30"/>
          <w:lang w:val="en-US"/>
        </w:rPr>
        <w:t>I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  <w:lang w:val="en-US"/>
        </w:rPr>
        <w:t>II</w:t>
      </w:r>
      <w:r>
        <w:rPr>
          <w:rFonts w:ascii="Times New Roman" w:hAnsi="Times New Roman"/>
          <w:sz w:val="30"/>
          <w:szCs w:val="30"/>
        </w:rPr>
        <w:t xml:space="preserve"> степени огнестойкости одноквартирных жилых домов и </w:t>
      </w:r>
      <w:r>
        <w:rPr>
          <w:rFonts w:ascii="Times New Roman" w:hAnsi="Times New Roman"/>
          <w:sz w:val="30"/>
          <w:szCs w:val="30"/>
          <w:lang w:val="en-US"/>
        </w:rPr>
        <w:t>V</w:t>
      </w:r>
      <w:r>
        <w:rPr>
          <w:rFonts w:ascii="Times New Roman" w:hAnsi="Times New Roman"/>
          <w:sz w:val="30"/>
          <w:szCs w:val="30"/>
        </w:rPr>
        <w:t xml:space="preserve"> степени огнестойкости</w:t>
      </w:r>
      <w:r w:rsidRPr="003E180C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других зданий;</w:t>
      </w:r>
    </w:p>
    <w:p w14:paraId="7B9BBC37" w14:textId="77777777" w:rsidR="00C42EA7" w:rsidRDefault="00C42EA7" w:rsidP="00C42EA7">
      <w:pPr>
        <w:pStyle w:val="a4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не менее 8 м</w:t>
      </w:r>
      <w:r w:rsidRPr="003E180C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– при </w:t>
      </w:r>
      <w:r>
        <w:rPr>
          <w:sz w:val="30"/>
          <w:szCs w:val="30"/>
          <w:lang w:val="en-US"/>
        </w:rPr>
        <w:t>III</w:t>
      </w:r>
      <w:r>
        <w:rPr>
          <w:sz w:val="30"/>
          <w:szCs w:val="30"/>
        </w:rPr>
        <w:t xml:space="preserve">, </w:t>
      </w:r>
      <w:r>
        <w:rPr>
          <w:sz w:val="30"/>
          <w:szCs w:val="30"/>
          <w:lang w:val="en-US"/>
        </w:rPr>
        <w:t>IV</w:t>
      </w:r>
      <w:r>
        <w:rPr>
          <w:sz w:val="30"/>
          <w:szCs w:val="30"/>
        </w:rPr>
        <w:t xml:space="preserve"> степени огнестойкости одноквартирных жилых домов и </w:t>
      </w:r>
      <w:r>
        <w:rPr>
          <w:sz w:val="30"/>
          <w:szCs w:val="30"/>
          <w:lang w:val="en-US"/>
        </w:rPr>
        <w:t>I</w:t>
      </w:r>
      <w:r>
        <w:rPr>
          <w:sz w:val="30"/>
          <w:szCs w:val="30"/>
        </w:rPr>
        <w:t xml:space="preserve">, </w:t>
      </w:r>
      <w:r>
        <w:rPr>
          <w:sz w:val="30"/>
          <w:szCs w:val="30"/>
          <w:lang w:val="en-US"/>
        </w:rPr>
        <w:t>II</w:t>
      </w:r>
      <w:r>
        <w:rPr>
          <w:sz w:val="30"/>
          <w:szCs w:val="30"/>
        </w:rPr>
        <w:t xml:space="preserve"> степени огнестойкости</w:t>
      </w:r>
      <w:r w:rsidRPr="009E28B6">
        <w:rPr>
          <w:sz w:val="30"/>
          <w:szCs w:val="30"/>
        </w:rPr>
        <w:t xml:space="preserve"> </w:t>
      </w:r>
      <w:r>
        <w:rPr>
          <w:sz w:val="30"/>
          <w:szCs w:val="30"/>
        </w:rPr>
        <w:t>других зданий;</w:t>
      </w:r>
    </w:p>
    <w:p w14:paraId="20908012" w14:textId="77777777" w:rsidR="00C42EA7" w:rsidRDefault="00C42EA7" w:rsidP="00C42EA7">
      <w:pPr>
        <w:pStyle w:val="a4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не менее 8 м</w:t>
      </w:r>
      <w:r w:rsidRPr="003E180C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– при </w:t>
      </w:r>
      <w:r>
        <w:rPr>
          <w:sz w:val="30"/>
          <w:szCs w:val="30"/>
          <w:lang w:val="en-US"/>
        </w:rPr>
        <w:t>III</w:t>
      </w:r>
      <w:r>
        <w:rPr>
          <w:sz w:val="30"/>
          <w:szCs w:val="30"/>
        </w:rPr>
        <w:t xml:space="preserve">, </w:t>
      </w:r>
      <w:r>
        <w:rPr>
          <w:sz w:val="30"/>
          <w:szCs w:val="30"/>
          <w:lang w:val="en-US"/>
        </w:rPr>
        <w:t>IV</w:t>
      </w:r>
      <w:r>
        <w:rPr>
          <w:sz w:val="30"/>
          <w:szCs w:val="30"/>
        </w:rPr>
        <w:t xml:space="preserve"> степени огнестойкости одноквартирных жилых домов и </w:t>
      </w:r>
      <w:r>
        <w:rPr>
          <w:sz w:val="30"/>
          <w:szCs w:val="30"/>
          <w:lang w:val="en-US"/>
        </w:rPr>
        <w:t>III</w:t>
      </w:r>
      <w:r>
        <w:rPr>
          <w:sz w:val="30"/>
          <w:szCs w:val="30"/>
        </w:rPr>
        <w:t xml:space="preserve">, </w:t>
      </w:r>
      <w:r>
        <w:rPr>
          <w:sz w:val="30"/>
          <w:szCs w:val="30"/>
          <w:lang w:val="en-US"/>
        </w:rPr>
        <w:t>IV</w:t>
      </w:r>
      <w:r>
        <w:rPr>
          <w:sz w:val="30"/>
          <w:szCs w:val="30"/>
        </w:rPr>
        <w:t xml:space="preserve"> степени огнестойкости</w:t>
      </w:r>
      <w:r w:rsidRPr="009E28B6">
        <w:rPr>
          <w:sz w:val="30"/>
          <w:szCs w:val="30"/>
        </w:rPr>
        <w:t xml:space="preserve"> </w:t>
      </w:r>
      <w:r>
        <w:rPr>
          <w:sz w:val="30"/>
          <w:szCs w:val="30"/>
        </w:rPr>
        <w:t>других зданий;</w:t>
      </w:r>
    </w:p>
    <w:p w14:paraId="628DF034" w14:textId="77777777" w:rsidR="00C42EA7" w:rsidRDefault="00C42EA7" w:rsidP="00C42EA7">
      <w:pPr>
        <w:pStyle w:val="a4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не менее 10 м</w:t>
      </w:r>
      <w:r w:rsidRPr="003E180C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– при </w:t>
      </w:r>
      <w:r>
        <w:rPr>
          <w:sz w:val="30"/>
          <w:szCs w:val="30"/>
          <w:lang w:val="en-US"/>
        </w:rPr>
        <w:t>III</w:t>
      </w:r>
      <w:r>
        <w:rPr>
          <w:sz w:val="30"/>
          <w:szCs w:val="30"/>
        </w:rPr>
        <w:t xml:space="preserve">, </w:t>
      </w:r>
      <w:r>
        <w:rPr>
          <w:sz w:val="30"/>
          <w:szCs w:val="30"/>
          <w:lang w:val="en-US"/>
        </w:rPr>
        <w:t>IV</w:t>
      </w:r>
      <w:r>
        <w:rPr>
          <w:sz w:val="30"/>
          <w:szCs w:val="30"/>
        </w:rPr>
        <w:t xml:space="preserve"> степени огнестойкости одноквартирных жилых домов и </w:t>
      </w:r>
      <w:r>
        <w:rPr>
          <w:sz w:val="30"/>
          <w:szCs w:val="30"/>
          <w:lang w:val="en-US"/>
        </w:rPr>
        <w:t>V</w:t>
      </w:r>
      <w:r>
        <w:rPr>
          <w:sz w:val="30"/>
          <w:szCs w:val="30"/>
        </w:rPr>
        <w:t xml:space="preserve"> степени огнестойкости</w:t>
      </w:r>
      <w:r w:rsidRPr="009E28B6">
        <w:rPr>
          <w:sz w:val="30"/>
          <w:szCs w:val="30"/>
        </w:rPr>
        <w:t xml:space="preserve"> </w:t>
      </w:r>
      <w:r>
        <w:rPr>
          <w:sz w:val="30"/>
          <w:szCs w:val="30"/>
        </w:rPr>
        <w:t>других зданий;</w:t>
      </w:r>
    </w:p>
    <w:p w14:paraId="7A44E789" w14:textId="77777777" w:rsidR="00C42EA7" w:rsidRDefault="00C42EA7" w:rsidP="00C42EA7">
      <w:pPr>
        <w:pStyle w:val="a4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не менее 10 м</w:t>
      </w:r>
      <w:r w:rsidRPr="003E180C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– при </w:t>
      </w:r>
      <w:r>
        <w:rPr>
          <w:sz w:val="30"/>
          <w:szCs w:val="30"/>
          <w:lang w:val="en-US"/>
        </w:rPr>
        <w:t>V</w:t>
      </w:r>
      <w:r>
        <w:rPr>
          <w:sz w:val="30"/>
          <w:szCs w:val="30"/>
        </w:rPr>
        <w:t xml:space="preserve"> степени огнестойкости одноквартирных жилых домов и </w:t>
      </w:r>
      <w:r>
        <w:rPr>
          <w:sz w:val="30"/>
          <w:szCs w:val="30"/>
          <w:lang w:val="en-US"/>
        </w:rPr>
        <w:t>I</w:t>
      </w:r>
      <w:r>
        <w:rPr>
          <w:sz w:val="30"/>
          <w:szCs w:val="30"/>
        </w:rPr>
        <w:t xml:space="preserve">, </w:t>
      </w:r>
      <w:r>
        <w:rPr>
          <w:sz w:val="30"/>
          <w:szCs w:val="30"/>
          <w:lang w:val="en-US"/>
        </w:rPr>
        <w:t>II</w:t>
      </w:r>
      <w:r>
        <w:rPr>
          <w:sz w:val="30"/>
          <w:szCs w:val="30"/>
        </w:rPr>
        <w:t xml:space="preserve"> степени огнестойкости</w:t>
      </w:r>
      <w:r w:rsidRPr="009E28B6">
        <w:rPr>
          <w:sz w:val="30"/>
          <w:szCs w:val="30"/>
        </w:rPr>
        <w:t xml:space="preserve"> </w:t>
      </w:r>
      <w:r>
        <w:rPr>
          <w:sz w:val="30"/>
          <w:szCs w:val="30"/>
        </w:rPr>
        <w:t>других зданий;</w:t>
      </w:r>
    </w:p>
    <w:p w14:paraId="40735B25" w14:textId="77777777" w:rsidR="00C42EA7" w:rsidRDefault="00C42EA7" w:rsidP="00C42EA7">
      <w:pPr>
        <w:pStyle w:val="a4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не менее 10 м</w:t>
      </w:r>
      <w:r w:rsidRPr="003E180C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– при </w:t>
      </w:r>
      <w:r>
        <w:rPr>
          <w:sz w:val="30"/>
          <w:szCs w:val="30"/>
          <w:lang w:val="en-US"/>
        </w:rPr>
        <w:t>V</w:t>
      </w:r>
      <w:r>
        <w:rPr>
          <w:sz w:val="30"/>
          <w:szCs w:val="30"/>
        </w:rPr>
        <w:t xml:space="preserve"> степени огнестойкости одноквартирных жилых домов и </w:t>
      </w:r>
      <w:r>
        <w:rPr>
          <w:sz w:val="30"/>
          <w:szCs w:val="30"/>
          <w:lang w:val="en-US"/>
        </w:rPr>
        <w:t>III</w:t>
      </w:r>
      <w:r>
        <w:rPr>
          <w:sz w:val="30"/>
          <w:szCs w:val="30"/>
        </w:rPr>
        <w:t xml:space="preserve">, </w:t>
      </w:r>
      <w:r>
        <w:rPr>
          <w:sz w:val="30"/>
          <w:szCs w:val="30"/>
          <w:lang w:val="en-US"/>
        </w:rPr>
        <w:t>IV</w:t>
      </w:r>
      <w:r>
        <w:rPr>
          <w:sz w:val="30"/>
          <w:szCs w:val="30"/>
        </w:rPr>
        <w:t xml:space="preserve"> степени огнестойкости</w:t>
      </w:r>
      <w:r w:rsidRPr="009E28B6">
        <w:rPr>
          <w:sz w:val="30"/>
          <w:szCs w:val="30"/>
        </w:rPr>
        <w:t xml:space="preserve"> </w:t>
      </w:r>
      <w:r>
        <w:rPr>
          <w:sz w:val="30"/>
          <w:szCs w:val="30"/>
        </w:rPr>
        <w:t>других зданий;</w:t>
      </w:r>
    </w:p>
    <w:p w14:paraId="247C7555" w14:textId="77777777" w:rsidR="00C42EA7" w:rsidRPr="00BA59AB" w:rsidRDefault="00C42EA7" w:rsidP="00C42EA7">
      <w:pPr>
        <w:pStyle w:val="a4"/>
        <w:ind w:firstLine="709"/>
        <w:jc w:val="both"/>
        <w:rPr>
          <w:color w:val="000000" w:themeColor="text1"/>
          <w:sz w:val="30"/>
          <w:szCs w:val="30"/>
        </w:rPr>
      </w:pPr>
      <w:r w:rsidRPr="00BA59AB">
        <w:rPr>
          <w:color w:val="000000" w:themeColor="text1"/>
          <w:sz w:val="30"/>
          <w:szCs w:val="30"/>
        </w:rPr>
        <w:t>не менее 15 м</w:t>
      </w:r>
      <w:r>
        <w:rPr>
          <w:color w:val="000000" w:themeColor="text1"/>
          <w:sz w:val="30"/>
          <w:szCs w:val="30"/>
        </w:rPr>
        <w:t xml:space="preserve"> – при</w:t>
      </w:r>
      <w:r w:rsidRPr="003E180C">
        <w:rPr>
          <w:sz w:val="30"/>
          <w:szCs w:val="30"/>
        </w:rPr>
        <w:t xml:space="preserve"> </w:t>
      </w:r>
      <w:r>
        <w:rPr>
          <w:sz w:val="30"/>
          <w:szCs w:val="30"/>
          <w:lang w:val="en-US"/>
        </w:rPr>
        <w:t>V</w:t>
      </w:r>
      <w:r>
        <w:rPr>
          <w:sz w:val="30"/>
          <w:szCs w:val="30"/>
        </w:rPr>
        <w:t xml:space="preserve"> степени огнестойкости одноквартирных жилых домов и </w:t>
      </w:r>
      <w:r>
        <w:rPr>
          <w:sz w:val="30"/>
          <w:szCs w:val="30"/>
          <w:lang w:val="en-US"/>
        </w:rPr>
        <w:t>V</w:t>
      </w:r>
      <w:r>
        <w:rPr>
          <w:sz w:val="30"/>
          <w:szCs w:val="30"/>
        </w:rPr>
        <w:t xml:space="preserve"> степени огнестойкости</w:t>
      </w:r>
      <w:r w:rsidRPr="009E28B6">
        <w:rPr>
          <w:sz w:val="30"/>
          <w:szCs w:val="30"/>
        </w:rPr>
        <w:t xml:space="preserve"> </w:t>
      </w:r>
      <w:r>
        <w:rPr>
          <w:sz w:val="30"/>
          <w:szCs w:val="30"/>
        </w:rPr>
        <w:t>других зданий</w:t>
      </w:r>
      <w:r w:rsidRPr="00BA59AB">
        <w:rPr>
          <w:color w:val="000000" w:themeColor="text1"/>
          <w:sz w:val="30"/>
          <w:szCs w:val="30"/>
        </w:rPr>
        <w:t>.</w:t>
      </w:r>
    </w:p>
    <w:p w14:paraId="55ADFE04" w14:textId="77777777" w:rsidR="00C42EA7" w:rsidRPr="00BA59AB" w:rsidRDefault="00C42EA7" w:rsidP="00C42EA7">
      <w:pPr>
        <w:pStyle w:val="a4"/>
        <w:ind w:firstLine="709"/>
        <w:jc w:val="both"/>
        <w:rPr>
          <w:rStyle w:val="fontstyle01"/>
          <w:rFonts w:ascii="Times New Roman" w:hAnsi="Times New Roman"/>
          <w:color w:val="000000" w:themeColor="text1"/>
          <w:sz w:val="30"/>
          <w:szCs w:val="30"/>
        </w:rPr>
      </w:pPr>
      <w:r w:rsidRPr="00BA59AB">
        <w:rPr>
          <w:color w:val="000000" w:themeColor="text1"/>
          <w:sz w:val="30"/>
          <w:szCs w:val="30"/>
        </w:rPr>
        <w:t>5</w:t>
      </w:r>
      <w:r>
        <w:rPr>
          <w:color w:val="000000" w:themeColor="text1"/>
          <w:sz w:val="30"/>
          <w:szCs w:val="30"/>
        </w:rPr>
        <w:t>2</w:t>
      </w:r>
      <w:r w:rsidRPr="00BA59AB">
        <w:rPr>
          <w:color w:val="000000" w:themeColor="text1"/>
          <w:sz w:val="30"/>
          <w:szCs w:val="30"/>
        </w:rPr>
        <w:t>. </w:t>
      </w:r>
      <w:r w:rsidRPr="00BA59AB">
        <w:rPr>
          <w:rStyle w:val="fontstyle01"/>
          <w:color w:val="000000" w:themeColor="text1"/>
          <w:sz w:val="30"/>
          <w:szCs w:val="30"/>
        </w:rPr>
        <w:t xml:space="preserve">Разрывы от открытых складов для хранения негорючих материалов, в том числе под навесами, до одноквартирных жилых домов не нормируются. </w:t>
      </w:r>
    </w:p>
    <w:p w14:paraId="0EF6CBE1" w14:textId="77777777" w:rsidR="00C42EA7" w:rsidRDefault="00C42EA7" w:rsidP="00C42EA7">
      <w:pPr>
        <w:pStyle w:val="a4"/>
        <w:ind w:firstLine="709"/>
        <w:jc w:val="both"/>
        <w:rPr>
          <w:rStyle w:val="fontstyle01"/>
          <w:sz w:val="30"/>
          <w:szCs w:val="30"/>
        </w:rPr>
      </w:pPr>
      <w:r>
        <w:rPr>
          <w:rStyle w:val="fontstyle01"/>
          <w:sz w:val="30"/>
          <w:szCs w:val="30"/>
        </w:rPr>
        <w:t xml:space="preserve">Разрывы от открытых складов для хранения других материалов, </w:t>
      </w:r>
      <w:r>
        <w:rPr>
          <w:rStyle w:val="fontstyle01"/>
          <w:sz w:val="30"/>
          <w:szCs w:val="30"/>
        </w:rPr>
        <w:br/>
        <w:t xml:space="preserve">в том числе под навесами, до одноквартирных жилых домов должны быть не менее: </w:t>
      </w:r>
    </w:p>
    <w:p w14:paraId="2CF823D9" w14:textId="77777777" w:rsidR="00C42EA7" w:rsidRDefault="00C42EA7" w:rsidP="00C42EA7">
      <w:pPr>
        <w:pStyle w:val="a4"/>
        <w:ind w:firstLine="709"/>
        <w:jc w:val="both"/>
        <w:rPr>
          <w:rStyle w:val="fontstyle01"/>
          <w:sz w:val="30"/>
          <w:szCs w:val="30"/>
        </w:rPr>
      </w:pPr>
      <w:r>
        <w:rPr>
          <w:rStyle w:val="fontstyle01"/>
          <w:sz w:val="30"/>
          <w:szCs w:val="30"/>
        </w:rPr>
        <w:t xml:space="preserve">10 м – от зданий </w:t>
      </w:r>
      <w:r>
        <w:rPr>
          <w:rStyle w:val="fontstyle01"/>
          <w:sz w:val="30"/>
          <w:szCs w:val="30"/>
          <w:lang w:val="en-US"/>
        </w:rPr>
        <w:t>I</w:t>
      </w:r>
      <w:r>
        <w:rPr>
          <w:rStyle w:val="fontstyle01"/>
          <w:sz w:val="30"/>
          <w:szCs w:val="30"/>
        </w:rPr>
        <w:t xml:space="preserve"> – IV степени огнестойкости; </w:t>
      </w:r>
    </w:p>
    <w:p w14:paraId="4683FCA5" w14:textId="77777777" w:rsidR="00C42EA7" w:rsidRDefault="00C42EA7" w:rsidP="00C42EA7">
      <w:pPr>
        <w:spacing w:after="0" w:line="240" w:lineRule="auto"/>
        <w:ind w:firstLine="709"/>
        <w:jc w:val="both"/>
        <w:rPr>
          <w:rStyle w:val="fontstyle01"/>
          <w:rFonts w:ascii="Times New Roman" w:hAnsi="Times New Roman"/>
          <w:sz w:val="30"/>
          <w:szCs w:val="30"/>
        </w:rPr>
      </w:pPr>
      <w:r>
        <w:rPr>
          <w:rStyle w:val="fontstyle01"/>
          <w:rFonts w:ascii="Times New Roman" w:hAnsi="Times New Roman"/>
          <w:sz w:val="30"/>
          <w:szCs w:val="30"/>
        </w:rPr>
        <w:t>15 м – от зданий V степени огнестойкости.</w:t>
      </w:r>
    </w:p>
    <w:p w14:paraId="5080245A" w14:textId="77777777" w:rsidR="00C42EA7" w:rsidRDefault="00C42EA7" w:rsidP="00C42EA7">
      <w:pPr>
        <w:spacing w:after="0" w:line="240" w:lineRule="auto"/>
        <w:ind w:firstLine="709"/>
        <w:jc w:val="both"/>
        <w:rPr>
          <w:rFonts w:eastAsia="Calibri"/>
        </w:rPr>
      </w:pPr>
      <w:r>
        <w:rPr>
          <w:rStyle w:val="fontstyle01"/>
          <w:rFonts w:ascii="Times New Roman" w:hAnsi="Times New Roman"/>
          <w:sz w:val="30"/>
          <w:szCs w:val="30"/>
        </w:rPr>
        <w:t xml:space="preserve">Разрывы не нормируются при размещении указанных складов </w:t>
      </w:r>
      <w:r>
        <w:rPr>
          <w:rStyle w:val="fontstyle01"/>
          <w:rFonts w:ascii="Times New Roman" w:hAnsi="Times New Roman"/>
          <w:sz w:val="30"/>
          <w:szCs w:val="30"/>
        </w:rPr>
        <w:br/>
        <w:t>у глухих стен одноквартирных жилых домов с пределом огнестойкости не менее EI 15 и классом пожарной опасности не ниже К1</w:t>
      </w:r>
      <w:r>
        <w:rPr>
          <w:rFonts w:ascii="Times New Roman" w:hAnsi="Times New Roman"/>
          <w:sz w:val="30"/>
          <w:szCs w:val="30"/>
        </w:rPr>
        <w:t>.</w:t>
      </w:r>
    </w:p>
    <w:p w14:paraId="5EFF6570" w14:textId="77777777" w:rsidR="00C42EA7" w:rsidRDefault="00C42EA7" w:rsidP="00C42EA7">
      <w:pPr>
        <w:pStyle w:val="a4"/>
        <w:ind w:firstLine="709"/>
        <w:jc w:val="both"/>
        <w:rPr>
          <w:rStyle w:val="fontstyle01"/>
          <w:rFonts w:ascii="Times New Roman" w:hAnsi="Times New Roman"/>
          <w:sz w:val="30"/>
          <w:szCs w:val="30"/>
        </w:rPr>
      </w:pPr>
      <w:r>
        <w:rPr>
          <w:sz w:val="30"/>
          <w:szCs w:val="30"/>
        </w:rPr>
        <w:t>53. </w:t>
      </w:r>
      <w:r>
        <w:rPr>
          <w:rStyle w:val="fontstyle01"/>
          <w:sz w:val="30"/>
          <w:szCs w:val="30"/>
        </w:rPr>
        <w:t>Разрывы от размещаемых вне населенных пунктов одноквартирных жилых домов объемом более 1000 м</w:t>
      </w:r>
      <w:r>
        <w:rPr>
          <w:rStyle w:val="fontstyle01"/>
          <w:sz w:val="30"/>
          <w:szCs w:val="30"/>
          <w:vertAlign w:val="superscript"/>
        </w:rPr>
        <w:t>3</w:t>
      </w:r>
      <w:r>
        <w:rPr>
          <w:rStyle w:val="fontstyle01"/>
          <w:sz w:val="30"/>
          <w:szCs w:val="30"/>
        </w:rPr>
        <w:t xml:space="preserve"> должны быть </w:t>
      </w:r>
      <w:r>
        <w:rPr>
          <w:rStyle w:val="fontstyle01"/>
          <w:rFonts w:asciiTheme="minorHAnsi" w:hAnsiTheme="minorHAnsi"/>
          <w:sz w:val="30"/>
          <w:szCs w:val="30"/>
        </w:rPr>
        <w:br/>
      </w:r>
      <w:r>
        <w:rPr>
          <w:rStyle w:val="fontstyle01"/>
          <w:sz w:val="30"/>
          <w:szCs w:val="30"/>
        </w:rPr>
        <w:t>не менее:</w:t>
      </w:r>
    </w:p>
    <w:p w14:paraId="06E3643D" w14:textId="77777777" w:rsidR="00C42EA7" w:rsidRDefault="00C42EA7" w:rsidP="00C42EA7">
      <w:pPr>
        <w:pStyle w:val="a4"/>
        <w:ind w:firstLine="709"/>
        <w:jc w:val="both"/>
        <w:rPr>
          <w:rStyle w:val="fontstyle01"/>
          <w:sz w:val="30"/>
          <w:szCs w:val="30"/>
        </w:rPr>
      </w:pPr>
      <w:r>
        <w:rPr>
          <w:rStyle w:val="fontstyle01"/>
          <w:sz w:val="30"/>
          <w:szCs w:val="30"/>
        </w:rPr>
        <w:t xml:space="preserve">50 м – до границ участков разработки или открытого залегания торфа; </w:t>
      </w:r>
    </w:p>
    <w:p w14:paraId="5C8936E0" w14:textId="77777777" w:rsidR="00C42EA7" w:rsidRDefault="00C42EA7" w:rsidP="00C42EA7">
      <w:pPr>
        <w:pStyle w:val="a4"/>
        <w:ind w:firstLine="709"/>
        <w:jc w:val="both"/>
        <w:rPr>
          <w:rStyle w:val="fontstyle01"/>
          <w:sz w:val="30"/>
          <w:szCs w:val="30"/>
        </w:rPr>
      </w:pPr>
      <w:r>
        <w:rPr>
          <w:rStyle w:val="fontstyle01"/>
          <w:sz w:val="30"/>
          <w:szCs w:val="30"/>
        </w:rPr>
        <w:t xml:space="preserve">25 м – до лесного массива хвойных и смешанных пород; </w:t>
      </w:r>
    </w:p>
    <w:p w14:paraId="170B0A7E" w14:textId="77777777" w:rsidR="00C42EA7" w:rsidRDefault="00C42EA7" w:rsidP="00C42EA7">
      <w:pPr>
        <w:spacing w:after="0" w:line="240" w:lineRule="auto"/>
        <w:ind w:firstLine="709"/>
        <w:jc w:val="both"/>
        <w:rPr>
          <w:rStyle w:val="fontstyle01"/>
          <w:rFonts w:ascii="Times New Roman" w:hAnsi="Times New Roman"/>
          <w:sz w:val="30"/>
          <w:szCs w:val="30"/>
        </w:rPr>
      </w:pPr>
      <w:r>
        <w:rPr>
          <w:rStyle w:val="fontstyle01"/>
          <w:rFonts w:ascii="Times New Roman" w:hAnsi="Times New Roman"/>
          <w:sz w:val="30"/>
          <w:szCs w:val="30"/>
        </w:rPr>
        <w:t>15 м – до лесного массива лиственных пород.</w:t>
      </w:r>
    </w:p>
    <w:p w14:paraId="1D9E3275" w14:textId="77777777" w:rsidR="00C42EA7" w:rsidRPr="009E28B6" w:rsidRDefault="00C42EA7" w:rsidP="00C42EA7">
      <w:pPr>
        <w:spacing w:after="0" w:line="240" w:lineRule="auto"/>
        <w:ind w:firstLine="709"/>
        <w:jc w:val="both"/>
        <w:rPr>
          <w:rFonts w:eastAsia="Calibri"/>
        </w:rPr>
      </w:pPr>
      <w:r>
        <w:rPr>
          <w:rStyle w:val="fontstyle01"/>
          <w:rFonts w:ascii="Times New Roman" w:hAnsi="Times New Roman"/>
          <w:sz w:val="30"/>
          <w:szCs w:val="30"/>
        </w:rPr>
        <w:t>Р</w:t>
      </w:r>
      <w:r w:rsidRPr="009E28B6">
        <w:rPr>
          <w:rStyle w:val="fontstyle01"/>
          <w:rFonts w:ascii="Times New Roman" w:hAnsi="Times New Roman"/>
          <w:sz w:val="30"/>
          <w:szCs w:val="30"/>
        </w:rPr>
        <w:t xml:space="preserve">азрывы </w:t>
      </w:r>
      <w:r>
        <w:rPr>
          <w:rStyle w:val="fontstyle01"/>
          <w:sz w:val="30"/>
          <w:szCs w:val="30"/>
        </w:rPr>
        <w:t xml:space="preserve">от размещаемых вне населенных пунктов одноквартирных жилых домов </w:t>
      </w:r>
      <w:r w:rsidRPr="009E28B6">
        <w:rPr>
          <w:rStyle w:val="fontstyle01"/>
          <w:rFonts w:ascii="Times New Roman" w:hAnsi="Times New Roman"/>
          <w:sz w:val="30"/>
          <w:szCs w:val="30"/>
        </w:rPr>
        <w:t>объемом 1000 м</w:t>
      </w:r>
      <w:r w:rsidRPr="009E28B6">
        <w:rPr>
          <w:rStyle w:val="fontstyle01"/>
          <w:rFonts w:ascii="Times New Roman" w:hAnsi="Times New Roman"/>
          <w:sz w:val="30"/>
          <w:szCs w:val="30"/>
          <w:vertAlign w:val="superscript"/>
        </w:rPr>
        <w:t>3</w:t>
      </w:r>
      <w:r w:rsidRPr="009E28B6">
        <w:rPr>
          <w:rStyle w:val="fontstyle01"/>
          <w:rFonts w:ascii="Times New Roman" w:hAnsi="Times New Roman"/>
          <w:sz w:val="30"/>
          <w:szCs w:val="30"/>
        </w:rPr>
        <w:t xml:space="preserve"> и менее до лесного массива должны быть не менее 10 м</w:t>
      </w:r>
      <w:r w:rsidRPr="009E28B6">
        <w:rPr>
          <w:rFonts w:ascii="Times New Roman" w:hAnsi="Times New Roman"/>
          <w:sz w:val="30"/>
          <w:szCs w:val="30"/>
        </w:rPr>
        <w:t>.</w:t>
      </w:r>
    </w:p>
    <w:p w14:paraId="59026C33" w14:textId="77777777" w:rsidR="00C42EA7" w:rsidRDefault="00C42EA7" w:rsidP="00C42EA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54. В зданиях высотой до 15 м выходы с лестничных клеток </w:t>
      </w:r>
      <w:r>
        <w:rPr>
          <w:rFonts w:ascii="Times New Roman" w:hAnsi="Times New Roman"/>
          <w:sz w:val="30"/>
          <w:szCs w:val="30"/>
        </w:rPr>
        <w:br/>
        <w:t xml:space="preserve">на кровлю и чердак должны быть предусмотрены через люки 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размером не менее 0,6 </w:t>
      </w:r>
      <w:r>
        <w:rPr>
          <w:rFonts w:ascii="Times New Roman" w:eastAsia="Times New Roman" w:hAnsi="Times New Roman"/>
          <w:sz w:val="30"/>
          <w:szCs w:val="30"/>
          <w:lang w:val="be-BY" w:eastAsia="ru-RU"/>
        </w:rPr>
        <w:t>х</w:t>
      </w:r>
      <w:r>
        <w:rPr>
          <w:rFonts w:ascii="Times New Roman" w:hAnsi="Times New Roman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0,8 м </w:t>
      </w:r>
      <w:r>
        <w:rPr>
          <w:rFonts w:ascii="Times New Roman" w:hAnsi="Times New Roman"/>
          <w:sz w:val="30"/>
          <w:szCs w:val="30"/>
        </w:rPr>
        <w:t>по стационарным стальным лестницам-стремянкам или через двери размером не менее 1,5(h) х 0,6 м. При этом необходимо предусматривать площадки перед выходом. Отметка пола площадки должна быть не ниже 0,5 м от верха дверного порога.</w:t>
      </w:r>
    </w:p>
    <w:p w14:paraId="4CFDB51F" w14:textId="77777777" w:rsidR="00C42EA7" w:rsidRPr="00A44B67" w:rsidRDefault="00C42EA7" w:rsidP="00C42E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55. В одноквартирных жилых домах с мансардами в ограждающих конструкциях пазух должны быть предусмотрены люки размером не менее </w:t>
      </w:r>
      <w:r w:rsidRPr="00A44B67">
        <w:rPr>
          <w:rFonts w:ascii="Times New Roman" w:hAnsi="Times New Roman" w:cs="Times New Roman"/>
          <w:sz w:val="30"/>
          <w:szCs w:val="30"/>
        </w:rPr>
        <w:t xml:space="preserve">0,6 </w:t>
      </w:r>
      <w:r w:rsidRPr="00A44B67">
        <w:rPr>
          <w:rFonts w:ascii="Times New Roman" w:hAnsi="Times New Roman" w:cs="Times New Roman"/>
          <w:sz w:val="30"/>
          <w:szCs w:val="30"/>
          <w:lang w:val="be-BY"/>
        </w:rPr>
        <w:t>х</w:t>
      </w:r>
      <w:r w:rsidRPr="00A44B67">
        <w:rPr>
          <w:rFonts w:ascii="Times New Roman" w:hAnsi="Times New Roman" w:cs="Times New Roman"/>
          <w:sz w:val="30"/>
          <w:szCs w:val="30"/>
        </w:rPr>
        <w:t xml:space="preserve"> 0,8 м.</w:t>
      </w:r>
    </w:p>
    <w:p w14:paraId="3C1A42E0" w14:textId="77777777" w:rsidR="00C42EA7" w:rsidRDefault="00C42EA7" w:rsidP="00C42EA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 xml:space="preserve">В зданиях, частях зданий с одной лестничной клеткой (лестницей </w:t>
      </w:r>
      <w:r>
        <w:rPr>
          <w:rFonts w:ascii="Times New Roman" w:hAnsi="Times New Roman"/>
          <w:sz w:val="30"/>
          <w:szCs w:val="30"/>
        </w:rPr>
        <w:br/>
        <w:t>2-го типа) второй вход на чердак необходимо предусматривать снаружи (с кровли, террасы и другого) или из коридора (холла) через двери или люки.</w:t>
      </w:r>
    </w:p>
    <w:p w14:paraId="56845255" w14:textId="77777777" w:rsidR="00C42EA7" w:rsidRDefault="00C42EA7" w:rsidP="00C42EA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 одно- и двухэтажных зданиях входы на чердак должны быть предусмотрены снаружи (с прилегающей территории по приставным лестницам) или из коридора (холла, вестибюля), с лестницы.</w:t>
      </w:r>
    </w:p>
    <w:p w14:paraId="2D57613E" w14:textId="77777777" w:rsidR="00C42EA7" w:rsidRDefault="00C42EA7" w:rsidP="00C42EA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 трех- и четырехэтажных зданиях, в которых отсутствует возможность входа на чердак с лестничных клеток или лестниц 2-го типа, входы на чердак необходимо предусматривать из коридора (холла) через двери или люки.</w:t>
      </w:r>
    </w:p>
    <w:p w14:paraId="0C3A639D" w14:textId="77777777" w:rsidR="00C42EA7" w:rsidRDefault="00C42EA7" w:rsidP="00C42EA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56. Размещение парильных на подземных этажах 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одноквартирных жилых до</w:t>
      </w:r>
      <w:r>
        <w:rPr>
          <w:rFonts w:ascii="Times New Roman" w:hAnsi="Times New Roman"/>
          <w:sz w:val="30"/>
          <w:szCs w:val="30"/>
        </w:rPr>
        <w:t>мов не допускается.</w:t>
      </w:r>
    </w:p>
    <w:p w14:paraId="370C3A94" w14:textId="77777777" w:rsidR="00C42EA7" w:rsidRPr="00BA59AB" w:rsidRDefault="00C42EA7" w:rsidP="00C42EA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BA59AB">
        <w:rPr>
          <w:rFonts w:ascii="Times New Roman" w:hAnsi="Times New Roman"/>
          <w:color w:val="000000" w:themeColor="text1"/>
          <w:sz w:val="30"/>
          <w:szCs w:val="30"/>
        </w:rPr>
        <w:t>5</w:t>
      </w:r>
      <w:r>
        <w:rPr>
          <w:rFonts w:ascii="Times New Roman" w:hAnsi="Times New Roman"/>
          <w:color w:val="000000" w:themeColor="text1"/>
          <w:sz w:val="30"/>
          <w:szCs w:val="30"/>
        </w:rPr>
        <w:t>7</w:t>
      </w:r>
      <w:r w:rsidRPr="00BA59AB">
        <w:rPr>
          <w:rFonts w:ascii="Times New Roman" w:hAnsi="Times New Roman"/>
          <w:color w:val="000000" w:themeColor="text1"/>
          <w:sz w:val="30"/>
          <w:szCs w:val="30"/>
        </w:rPr>
        <w:t>. </w:t>
      </w:r>
      <w:r w:rsidRPr="00BA59AB">
        <w:rPr>
          <w:rStyle w:val="fontstyle01"/>
          <w:rFonts w:ascii="Times New Roman" w:hAnsi="Times New Roman"/>
          <w:color w:val="000000" w:themeColor="text1"/>
          <w:sz w:val="30"/>
          <w:szCs w:val="30"/>
        </w:rPr>
        <w:t xml:space="preserve">В парильной </w:t>
      </w:r>
      <w:r w:rsidRPr="00BA59AB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одноквартирных жилых до</w:t>
      </w:r>
      <w:r w:rsidRPr="00BA59AB">
        <w:rPr>
          <w:rFonts w:ascii="Times New Roman" w:hAnsi="Times New Roman"/>
          <w:color w:val="000000" w:themeColor="text1"/>
          <w:sz w:val="30"/>
          <w:szCs w:val="30"/>
        </w:rPr>
        <w:t>мов</w:t>
      </w:r>
      <w:r w:rsidRPr="00BA59AB">
        <w:rPr>
          <w:rStyle w:val="fontstyle01"/>
          <w:rFonts w:ascii="Times New Roman" w:hAnsi="Times New Roman"/>
          <w:color w:val="000000" w:themeColor="text1"/>
          <w:sz w:val="30"/>
          <w:szCs w:val="30"/>
        </w:rPr>
        <w:t xml:space="preserve"> допускается предусматривать только электрические печи.</w:t>
      </w:r>
    </w:p>
    <w:p w14:paraId="6B30109C" w14:textId="77777777" w:rsidR="00C42EA7" w:rsidRDefault="00C42EA7" w:rsidP="00C42EA7">
      <w:pPr>
        <w:pStyle w:val="a4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Электрическая печь-каменка должна отвечать требованиям технических нормативных правовых актов, иметь автоматическое отключение до полного остывания через 8 ч непрерывной работы и (или) при температуре в парильной 110 </w:t>
      </w:r>
      <w:r>
        <w:rPr>
          <w:sz w:val="30"/>
          <w:szCs w:val="30"/>
        </w:rPr>
        <w:sym w:font="Symbol" w:char="F0B0"/>
      </w:r>
      <w:r>
        <w:rPr>
          <w:sz w:val="30"/>
          <w:szCs w:val="30"/>
        </w:rPr>
        <w:t>С.</w:t>
      </w:r>
    </w:p>
    <w:p w14:paraId="2DFA3080" w14:textId="77777777" w:rsidR="00C42EA7" w:rsidRDefault="00C42EA7" w:rsidP="00C42EA7">
      <w:pPr>
        <w:pStyle w:val="a4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58. Расход воды на наружное пожаротушение </w:t>
      </w:r>
      <w:r w:rsidRPr="00BC62C6">
        <w:rPr>
          <w:sz w:val="30"/>
          <w:szCs w:val="30"/>
        </w:rPr>
        <w:t>на один пожар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br/>
        <w:t>в зависимости от этажности одноквартирного жилого дома и его строительного объема должен быть не менее:</w:t>
      </w:r>
    </w:p>
    <w:p w14:paraId="722373D7" w14:textId="77777777" w:rsidR="00C42EA7" w:rsidRDefault="00C42EA7" w:rsidP="00C42EA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74B8C">
        <w:rPr>
          <w:rFonts w:ascii="Times New Roman" w:hAnsi="Times New Roman"/>
          <w:sz w:val="30"/>
          <w:szCs w:val="30"/>
        </w:rPr>
        <w:t>10 л/с –</w:t>
      </w:r>
      <w:r>
        <w:rPr>
          <w:rFonts w:ascii="Times New Roman" w:hAnsi="Times New Roman"/>
          <w:sz w:val="30"/>
          <w:szCs w:val="30"/>
        </w:rPr>
        <w:t xml:space="preserve"> в одноквартирных жилых домах до двух этажей включительно со строительным объемом до 5000 м</w:t>
      </w:r>
      <w:r>
        <w:rPr>
          <w:rFonts w:ascii="Times New Roman" w:hAnsi="Times New Roman"/>
          <w:sz w:val="30"/>
          <w:szCs w:val="30"/>
          <w:vertAlign w:val="superscript"/>
        </w:rPr>
        <w:t>3</w:t>
      </w:r>
      <w:r>
        <w:rPr>
          <w:rFonts w:ascii="Times New Roman" w:hAnsi="Times New Roman"/>
          <w:sz w:val="30"/>
          <w:szCs w:val="30"/>
        </w:rPr>
        <w:t>;</w:t>
      </w:r>
    </w:p>
    <w:p w14:paraId="551FFB09" w14:textId="77777777" w:rsidR="00C42EA7" w:rsidRDefault="00C42EA7" w:rsidP="00C42EA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15 л/с – в одноквартирных жилых домах до двух этажей включительно со строительным объемом свыше 5000 м</w:t>
      </w:r>
      <w:r>
        <w:rPr>
          <w:rFonts w:ascii="Times New Roman" w:hAnsi="Times New Roman"/>
          <w:sz w:val="30"/>
          <w:szCs w:val="30"/>
          <w:vertAlign w:val="superscript"/>
        </w:rPr>
        <w:t>3</w:t>
      </w:r>
      <w:r>
        <w:rPr>
          <w:rFonts w:ascii="Times New Roman" w:hAnsi="Times New Roman"/>
          <w:sz w:val="30"/>
          <w:szCs w:val="30"/>
        </w:rPr>
        <w:t xml:space="preserve"> до 25 000 м</w:t>
      </w:r>
      <w:r>
        <w:rPr>
          <w:rFonts w:ascii="Times New Roman" w:hAnsi="Times New Roman"/>
          <w:sz w:val="30"/>
          <w:szCs w:val="30"/>
          <w:vertAlign w:val="superscript"/>
        </w:rPr>
        <w:t xml:space="preserve">3 </w:t>
      </w:r>
      <w:r>
        <w:rPr>
          <w:rFonts w:ascii="Times New Roman" w:hAnsi="Times New Roman"/>
          <w:sz w:val="30"/>
          <w:szCs w:val="30"/>
        </w:rPr>
        <w:t>включительно;</w:t>
      </w:r>
    </w:p>
    <w:p w14:paraId="46EE72E4" w14:textId="77777777" w:rsidR="00C42EA7" w:rsidRDefault="00C42EA7" w:rsidP="00C42EA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15 л/с – в трех-, четырехэтажных одноквартирных жилых домах со строительным объемом до 5000 м</w:t>
      </w:r>
      <w:r>
        <w:rPr>
          <w:rFonts w:ascii="Times New Roman" w:hAnsi="Times New Roman"/>
          <w:sz w:val="30"/>
          <w:szCs w:val="30"/>
          <w:vertAlign w:val="superscript"/>
        </w:rPr>
        <w:t>3</w:t>
      </w:r>
      <w:r>
        <w:rPr>
          <w:rFonts w:ascii="Times New Roman" w:hAnsi="Times New Roman"/>
          <w:sz w:val="30"/>
          <w:szCs w:val="30"/>
        </w:rPr>
        <w:t>;</w:t>
      </w:r>
    </w:p>
    <w:p w14:paraId="44BA80E0" w14:textId="77777777" w:rsidR="00C42EA7" w:rsidRDefault="00C42EA7" w:rsidP="00C42EA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20 л/с – в трех-, четырехэтажных одноквартирных жилых домах со строительным объемом свыше 5000 м</w:t>
      </w:r>
      <w:r>
        <w:rPr>
          <w:rFonts w:ascii="Times New Roman" w:hAnsi="Times New Roman"/>
          <w:sz w:val="30"/>
          <w:szCs w:val="30"/>
          <w:vertAlign w:val="superscript"/>
        </w:rPr>
        <w:t>3</w:t>
      </w:r>
      <w:r>
        <w:rPr>
          <w:rFonts w:ascii="Times New Roman" w:hAnsi="Times New Roman"/>
          <w:sz w:val="30"/>
          <w:szCs w:val="30"/>
        </w:rPr>
        <w:t xml:space="preserve"> до 25 000 м</w:t>
      </w:r>
      <w:r>
        <w:rPr>
          <w:rFonts w:ascii="Times New Roman" w:hAnsi="Times New Roman"/>
          <w:sz w:val="30"/>
          <w:szCs w:val="30"/>
          <w:vertAlign w:val="superscript"/>
        </w:rPr>
        <w:t>3</w:t>
      </w:r>
      <w:r>
        <w:rPr>
          <w:rFonts w:ascii="Times New Roman" w:hAnsi="Times New Roman"/>
          <w:sz w:val="30"/>
          <w:szCs w:val="30"/>
        </w:rPr>
        <w:t xml:space="preserve"> включительно. </w:t>
      </w:r>
    </w:p>
    <w:p w14:paraId="41EEE85E" w14:textId="41363712" w:rsidR="00C42EA7" w:rsidRPr="00AE2041" w:rsidRDefault="00C42EA7" w:rsidP="00C42EA7">
      <w:pPr>
        <w:pStyle w:val="a4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сельских населенных пунктах и населенных пунктах с численностью населения до 1000 чел</w:t>
      </w:r>
      <w:r w:rsidR="00AD635A">
        <w:rPr>
          <w:sz w:val="30"/>
          <w:szCs w:val="30"/>
        </w:rPr>
        <w:t>овек</w:t>
      </w:r>
      <w:r>
        <w:rPr>
          <w:sz w:val="30"/>
          <w:szCs w:val="30"/>
        </w:rPr>
        <w:t xml:space="preserve"> в одноквартирных жилых домах до двух этажей включительно со строительным объемом до 1000 м</w:t>
      </w:r>
      <w:r>
        <w:rPr>
          <w:sz w:val="30"/>
          <w:szCs w:val="30"/>
          <w:vertAlign w:val="superscript"/>
        </w:rPr>
        <w:t>3</w:t>
      </w:r>
      <w:r>
        <w:rPr>
          <w:sz w:val="30"/>
          <w:szCs w:val="30"/>
        </w:rPr>
        <w:t xml:space="preserve"> </w:t>
      </w:r>
      <w:r w:rsidRPr="00AE2041">
        <w:rPr>
          <w:sz w:val="30"/>
          <w:szCs w:val="30"/>
        </w:rPr>
        <w:t xml:space="preserve">расход воды на один пожар </w:t>
      </w:r>
      <w:r>
        <w:rPr>
          <w:sz w:val="30"/>
          <w:szCs w:val="30"/>
        </w:rPr>
        <w:t xml:space="preserve">должен быть </w:t>
      </w:r>
      <w:r w:rsidRPr="00AE2041">
        <w:rPr>
          <w:sz w:val="30"/>
          <w:szCs w:val="30"/>
        </w:rPr>
        <w:t>5 л/с.</w:t>
      </w:r>
    </w:p>
    <w:p w14:paraId="05553392" w14:textId="77777777" w:rsidR="00C42EA7" w:rsidRDefault="00C42EA7" w:rsidP="00C42EA7">
      <w:pPr>
        <w:pStyle w:val="a4"/>
        <w:ind w:firstLine="709"/>
        <w:jc w:val="both"/>
        <w:rPr>
          <w:sz w:val="30"/>
          <w:szCs w:val="30"/>
        </w:rPr>
      </w:pPr>
      <w:r>
        <w:rPr>
          <w:color w:val="000000" w:themeColor="text1"/>
          <w:sz w:val="30"/>
          <w:szCs w:val="30"/>
        </w:rPr>
        <w:t>59</w:t>
      </w:r>
      <w:r w:rsidRPr="00BA59AB">
        <w:rPr>
          <w:color w:val="000000" w:themeColor="text1"/>
          <w:sz w:val="30"/>
          <w:szCs w:val="30"/>
        </w:rPr>
        <w:t xml:space="preserve">. В одноквартирных жилых домах не допускается устраивать </w:t>
      </w:r>
      <w:r>
        <w:rPr>
          <w:sz w:val="30"/>
          <w:szCs w:val="30"/>
        </w:rPr>
        <w:t>печное отопление.</w:t>
      </w:r>
    </w:p>
    <w:p w14:paraId="30A81E37" w14:textId="5ABD8339" w:rsidR="00C42EA7" w:rsidRDefault="00C42EA7" w:rsidP="00C42EA7">
      <w:pPr>
        <w:pStyle w:val="a4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60.</w:t>
      </w:r>
      <w:r w:rsidR="00AD635A">
        <w:rPr>
          <w:sz w:val="30"/>
          <w:szCs w:val="30"/>
        </w:rPr>
        <w:t> </w:t>
      </w:r>
      <w:r>
        <w:rPr>
          <w:sz w:val="30"/>
          <w:szCs w:val="30"/>
        </w:rPr>
        <w:t>Одноквартирные жилые дома должны быть оборудованы в соответствии с проектной документацией системами пожарной автоматики, введенными в эксплуатацию в установленном порядке.</w:t>
      </w:r>
    </w:p>
    <w:p w14:paraId="3C9BE3F8" w14:textId="77777777" w:rsidR="00C42EA7" w:rsidRPr="00BA59AB" w:rsidRDefault="00C42EA7" w:rsidP="00C42EA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BA59AB">
        <w:rPr>
          <w:rFonts w:ascii="Times New Roman" w:hAnsi="Times New Roman"/>
          <w:sz w:val="30"/>
          <w:szCs w:val="30"/>
        </w:rPr>
        <w:t xml:space="preserve">Требования к проектированию системы пожарной сигнализации, системы оповещения и управления эвакуацией людей при пожаре, </w:t>
      </w:r>
      <w:r w:rsidRPr="00BA59AB">
        <w:rPr>
          <w:rFonts w:ascii="Times New Roman" w:hAnsi="Times New Roman"/>
          <w:sz w:val="30"/>
          <w:szCs w:val="30"/>
        </w:rPr>
        <w:lastRenderedPageBreak/>
        <w:t>системы передачи извещений о пожаре, автоматических установок пожаротушения установлены в СН 2.02.03-2020 как для зданий класса по функциональной пожарной опасности Ф1.1 по СН 2.02.05-2020.</w:t>
      </w:r>
    </w:p>
    <w:p w14:paraId="43857F94" w14:textId="77777777" w:rsidR="00C42EA7" w:rsidRDefault="00C42EA7" w:rsidP="00C42EA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BA59AB">
        <w:rPr>
          <w:rFonts w:ascii="Times New Roman" w:hAnsi="Times New Roman"/>
          <w:sz w:val="30"/>
          <w:szCs w:val="30"/>
        </w:rPr>
        <w:t xml:space="preserve">Одноквартирные жилые дома должны быть оборудованы в соответствии с проектной документацией системой оповещения </w:t>
      </w:r>
      <w:r w:rsidRPr="00BA59AB">
        <w:rPr>
          <w:rFonts w:ascii="Times New Roman" w:hAnsi="Times New Roman"/>
          <w:sz w:val="30"/>
          <w:szCs w:val="30"/>
        </w:rPr>
        <w:br/>
        <w:t xml:space="preserve">и управления эвакуацией людей при пожаре не ниже второго типа по СН 2.02.03-2020, в том числе в случае размещения в них лиц </w:t>
      </w:r>
      <w:r w:rsidRPr="00BA59AB">
        <w:rPr>
          <w:rFonts w:ascii="Times New Roman" w:hAnsi="Times New Roman"/>
          <w:sz w:val="30"/>
          <w:szCs w:val="30"/>
        </w:rPr>
        <w:br/>
        <w:t>с особенностями психофизического развития.</w:t>
      </w:r>
    </w:p>
    <w:p w14:paraId="11AB4C3C" w14:textId="77777777" w:rsidR="00397D8F" w:rsidRPr="00397D8F" w:rsidRDefault="00397D8F" w:rsidP="00397D8F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14:paraId="73986745" w14:textId="77777777" w:rsidR="00397D8F" w:rsidRPr="00397D8F" w:rsidRDefault="00397D8F" w:rsidP="00397D8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397D8F">
        <w:rPr>
          <w:rFonts w:ascii="Times New Roman" w:eastAsia="Calibri" w:hAnsi="Times New Roman" w:cs="Times New Roman"/>
          <w:b/>
          <w:bCs/>
          <w:sz w:val="26"/>
          <w:szCs w:val="26"/>
        </w:rPr>
        <w:t>ГЛАВА 3</w:t>
      </w:r>
    </w:p>
    <w:p w14:paraId="38BEBB3A" w14:textId="77777777" w:rsidR="00397D8F" w:rsidRPr="00397D8F" w:rsidRDefault="00397D8F" w:rsidP="00397D8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397D8F">
        <w:rPr>
          <w:rFonts w:ascii="Times New Roman" w:eastAsia="Calibri" w:hAnsi="Times New Roman" w:cs="Times New Roman"/>
          <w:b/>
          <w:bCs/>
          <w:sz w:val="26"/>
          <w:szCs w:val="26"/>
        </w:rPr>
        <w:t>ТРЕБОВАНИЯ ПО ОБЕСПЕЧЕНИЮ</w:t>
      </w:r>
    </w:p>
    <w:p w14:paraId="08216EF9" w14:textId="77777777" w:rsidR="00397D8F" w:rsidRPr="00397D8F" w:rsidRDefault="00397D8F" w:rsidP="00397D8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397D8F">
        <w:rPr>
          <w:rFonts w:ascii="Times New Roman" w:eastAsia="Calibri" w:hAnsi="Times New Roman" w:cs="Times New Roman"/>
          <w:b/>
          <w:bCs/>
          <w:sz w:val="26"/>
          <w:szCs w:val="26"/>
        </w:rPr>
        <w:t>ДОСТУПНОЙ СРЕДЫ</w:t>
      </w:r>
    </w:p>
    <w:p w14:paraId="05AB0434" w14:textId="77777777" w:rsidR="00397D8F" w:rsidRPr="00397D8F" w:rsidRDefault="00397D8F" w:rsidP="00397D8F">
      <w:pPr>
        <w:spacing w:after="0" w:line="240" w:lineRule="auto"/>
        <w:rPr>
          <w:rFonts w:ascii="Times New Roman" w:eastAsia="Calibri" w:hAnsi="Times New Roman" w:cs="Times New Roman"/>
          <w:b/>
          <w:bCs/>
          <w:sz w:val="30"/>
          <w:szCs w:val="30"/>
        </w:rPr>
      </w:pPr>
    </w:p>
    <w:p w14:paraId="465C7E06" w14:textId="43AF6EF4" w:rsidR="00E53FAE" w:rsidRDefault="00E53FAE" w:rsidP="00E53FAE">
      <w:pPr>
        <w:pStyle w:val="Default"/>
        <w:ind w:firstLine="709"/>
        <w:jc w:val="both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>61. Земельный участок, на котором расположен одноквартирный жилой дом, должен иметь подъездные пути, благоустроенную прилегающую территорию с учетом передвижения физически ослабленных лиц, а также площадку для парковки автомобилей.</w:t>
      </w:r>
    </w:p>
    <w:p w14:paraId="655B7B27" w14:textId="77777777" w:rsidR="00E53FAE" w:rsidRDefault="00E53FAE" w:rsidP="00E53FAE">
      <w:pPr>
        <w:pStyle w:val="Default"/>
        <w:ind w:firstLine="709"/>
        <w:jc w:val="both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>62. Вход в одноквартирный жилой дом должен осуществляться с планировочной отметки земли. В случае отсутствия технической возможности такого обустройства должны быть установлены пандусы (мобильные (откидные) с непрерывными поручнями и (или) электрической подъемной платформой с кнопкой вызова (при наличии лестницы).</w:t>
      </w:r>
    </w:p>
    <w:p w14:paraId="0190723F" w14:textId="77777777" w:rsidR="00E53FAE" w:rsidRDefault="00E53FAE" w:rsidP="00E53FAE">
      <w:pPr>
        <w:pStyle w:val="Default"/>
        <w:ind w:firstLine="709"/>
        <w:jc w:val="both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>63. Перед входом в одноквартирный жилой дом должна быть горизонтальная площадка (крыльцо) размером 1,8 х 1,8 м.</w:t>
      </w:r>
    </w:p>
    <w:p w14:paraId="1D7B7DA8" w14:textId="77777777" w:rsidR="00E53FAE" w:rsidRDefault="00E53FAE" w:rsidP="00E53FAE">
      <w:pPr>
        <w:pStyle w:val="Default"/>
        <w:ind w:firstLine="709"/>
        <w:jc w:val="both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 xml:space="preserve">64. Входные двери должны быть шириной в свету не менее 0,9 м, их  необходимо оборудовать специальными приспособлениями для фиксации или удерживания полотна в положении ”открыто“, в том числе с использованием таймеров, регулирующих открытие и закрытие полотна. </w:t>
      </w:r>
    </w:p>
    <w:p w14:paraId="2590544D" w14:textId="77777777" w:rsidR="00E53FAE" w:rsidRDefault="00E53FAE" w:rsidP="00E53FAE">
      <w:pPr>
        <w:pStyle w:val="Default"/>
        <w:ind w:firstLine="709"/>
        <w:jc w:val="both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 xml:space="preserve">65. Двери не должны иметь порогов (при технической необходимости устройства порога его высота должна быть не более 0,02 м). </w:t>
      </w:r>
    </w:p>
    <w:p w14:paraId="2CFECAC7" w14:textId="77777777" w:rsidR="00E53FAE" w:rsidRDefault="00E53FAE" w:rsidP="00E53FAE">
      <w:pPr>
        <w:pStyle w:val="Default"/>
        <w:ind w:firstLine="709"/>
        <w:jc w:val="both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>66. Ширина пути движения, свободного от преград, должна быть не менее 1,5 м.</w:t>
      </w:r>
    </w:p>
    <w:p w14:paraId="45B60A59" w14:textId="77777777" w:rsidR="00E53FAE" w:rsidRDefault="00E53FAE" w:rsidP="00E53FAE">
      <w:pPr>
        <w:pStyle w:val="Default"/>
        <w:ind w:firstLine="709"/>
        <w:jc w:val="both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>67. Глубина свободного пространства перед дверью при открывании от себя должна быть не менее 1,2 м.</w:t>
      </w:r>
    </w:p>
    <w:p w14:paraId="73B7D68D" w14:textId="77777777" w:rsidR="00E53FAE" w:rsidRDefault="00E53FAE" w:rsidP="00E53FAE">
      <w:pPr>
        <w:pStyle w:val="Default"/>
        <w:ind w:firstLine="709"/>
        <w:jc w:val="both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>68. Глубина и ширина свободного пространства перед дверью при открывании к себе должны быть не менее 1,5 х 1,5 м.</w:t>
      </w:r>
    </w:p>
    <w:p w14:paraId="6EAEDC0D" w14:textId="77777777" w:rsidR="00E53FAE" w:rsidRDefault="00E53FAE" w:rsidP="00E53FAE">
      <w:pPr>
        <w:pStyle w:val="Default"/>
        <w:ind w:firstLine="709"/>
        <w:jc w:val="both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>69. </w:t>
      </w:r>
      <w:r w:rsidRPr="004202C3">
        <w:rPr>
          <w:color w:val="auto"/>
          <w:spacing w:val="-12"/>
          <w:sz w:val="30"/>
          <w:szCs w:val="30"/>
        </w:rPr>
        <w:t>Санитарно-гигиенические помещения оборудуются при необходимости</w:t>
      </w:r>
      <w:r>
        <w:rPr>
          <w:color w:val="auto"/>
          <w:sz w:val="30"/>
          <w:szCs w:val="30"/>
        </w:rPr>
        <w:t xml:space="preserve"> устройствами для вызова персонала.</w:t>
      </w:r>
    </w:p>
    <w:p w14:paraId="453CD03D" w14:textId="77777777" w:rsidR="00E53FAE" w:rsidRDefault="00E53FAE" w:rsidP="00E53FAE">
      <w:pPr>
        <w:pStyle w:val="Default"/>
        <w:ind w:firstLine="709"/>
        <w:jc w:val="both"/>
        <w:rPr>
          <w:strike/>
          <w:color w:val="auto"/>
          <w:sz w:val="30"/>
          <w:szCs w:val="30"/>
        </w:rPr>
      </w:pPr>
      <w:r>
        <w:rPr>
          <w:color w:val="auto"/>
          <w:sz w:val="30"/>
          <w:szCs w:val="30"/>
        </w:rPr>
        <w:lastRenderedPageBreak/>
        <w:t xml:space="preserve">70. Для размещения кресла-коляски в санитарно-гигиеническом помещении должна быть предусмотрена справа или слева от унитаза свободная площадь шириной не менее 0,8 м. </w:t>
      </w:r>
    </w:p>
    <w:p w14:paraId="490D9531" w14:textId="77777777" w:rsidR="00E53FAE" w:rsidRDefault="00E53FAE" w:rsidP="00E53FAE">
      <w:pPr>
        <w:pStyle w:val="Default"/>
        <w:ind w:firstLine="709"/>
        <w:jc w:val="both"/>
        <w:rPr>
          <w:strike/>
          <w:color w:val="auto"/>
          <w:sz w:val="30"/>
          <w:szCs w:val="30"/>
        </w:rPr>
      </w:pPr>
      <w:r>
        <w:rPr>
          <w:color w:val="auto"/>
          <w:sz w:val="30"/>
          <w:szCs w:val="30"/>
        </w:rPr>
        <w:t>Поручни для унитазов должны быть горизонтальные, вертикальные либо откидные или поворотные.</w:t>
      </w:r>
    </w:p>
    <w:p w14:paraId="29215B42" w14:textId="77777777" w:rsidR="00E53FAE" w:rsidRDefault="00E53FAE" w:rsidP="00E53FAE">
      <w:pPr>
        <w:pStyle w:val="Default"/>
        <w:ind w:firstLine="709"/>
        <w:jc w:val="both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 xml:space="preserve">71. Как минимум одна из раковин должна размещаться на расстоянии не менее 0,4 м от боковой стены. Под раковиной должны быть свободное пространство высотой не менее 0,64 м от уровня пола для кресла-коляски и опорный поручень. Опорный поручень устанавливается на уровне верхнего края раковины. При установке опорного поручня у раковины должен быть обеспечен зазор 10 мм между поручнем и раковиной. </w:t>
      </w:r>
    </w:p>
    <w:p w14:paraId="7FB6C060" w14:textId="77777777" w:rsidR="00E53FAE" w:rsidRDefault="00E53FAE" w:rsidP="00E53FA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>72. Нижний край зеркала, электрополотенца, вешалки для полотенца или иных приспособлений должен находиться на высоте не более 0,8 м от уровня пола.</w:t>
      </w:r>
    </w:p>
    <w:p w14:paraId="20FF1511" w14:textId="77777777" w:rsidR="00E53FAE" w:rsidRDefault="00E53FAE" w:rsidP="00E53FAE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73. В душевых размер душевой кабины должен составлять не менее 1,55 х 1,6 м. Двери кабины должны открываться наружу. Кабину необходимо оборудовать опорными поручнями. Горизонтальные поручни </w:t>
      </w:r>
      <w:r w:rsidRPr="00C43414">
        <w:rPr>
          <w:rFonts w:ascii="Times New Roman" w:eastAsiaTheme="minorHAnsi" w:hAnsi="Times New Roman" w:cs="Times New Roman"/>
          <w:spacing w:val="-4"/>
          <w:sz w:val="30"/>
          <w:szCs w:val="30"/>
          <w:lang w:eastAsia="en-US"/>
        </w:rPr>
        <w:t>должны быть двойными, и их необходимо располагать на высоте 0,6 и 0,9 м</w:t>
      </w: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от уровня пола, вертикальные поручни – на высоте не более 0,75 м.</w:t>
      </w:r>
    </w:p>
    <w:p w14:paraId="74D8001E" w14:textId="77777777" w:rsidR="00E53FAE" w:rsidRDefault="00E53FAE" w:rsidP="00E53FAE">
      <w:pPr>
        <w:pStyle w:val="Default"/>
        <w:ind w:firstLine="709"/>
        <w:jc w:val="both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 xml:space="preserve">74. Для незрячих и слабовидящих людей двери, пути движения и наружные лестницы (при их наличии) должны быть оборудованы системой визуальной и тактильной информации. </w:t>
      </w:r>
    </w:p>
    <w:p w14:paraId="1AE10F43" w14:textId="77777777" w:rsidR="00397D8F" w:rsidRPr="00397D8F" w:rsidRDefault="00397D8F" w:rsidP="00397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14:paraId="47132D38" w14:textId="77777777" w:rsidR="00397D8F" w:rsidRPr="00397D8F" w:rsidRDefault="00397D8F" w:rsidP="00397D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397D8F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ГЛАВА 4 </w:t>
      </w:r>
    </w:p>
    <w:p w14:paraId="45BA99CE" w14:textId="77777777" w:rsidR="00397D8F" w:rsidRPr="00397D8F" w:rsidRDefault="00397D8F" w:rsidP="00397D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397D8F">
        <w:rPr>
          <w:rFonts w:ascii="Times New Roman" w:eastAsia="Calibri" w:hAnsi="Times New Roman" w:cs="Times New Roman"/>
          <w:b/>
          <w:bCs/>
          <w:sz w:val="26"/>
          <w:szCs w:val="26"/>
        </w:rPr>
        <w:t>ТРЕБОВАНИЯ В ОБЛАСТИ САНИТАРНО-ЭПИДЕМИОЛОГИЧЕСКОГО БЛАГОПОЛУЧИЯ НАСЕЛЕНИЯ</w:t>
      </w:r>
    </w:p>
    <w:p w14:paraId="22AB5339" w14:textId="77777777" w:rsidR="00397D8F" w:rsidRPr="00397D8F" w:rsidRDefault="00397D8F" w:rsidP="00397D8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21A46DF4" w14:textId="2CC412CC" w:rsidR="00397D8F" w:rsidRPr="00397D8F" w:rsidRDefault="00397D8F" w:rsidP="00397D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97D8F">
        <w:rPr>
          <w:rFonts w:ascii="Times New Roman" w:eastAsia="Calibri" w:hAnsi="Times New Roman" w:cs="Times New Roman"/>
          <w:sz w:val="30"/>
          <w:szCs w:val="30"/>
        </w:rPr>
        <w:t>7</w:t>
      </w:r>
      <w:r w:rsidR="00E53FAE">
        <w:rPr>
          <w:rFonts w:ascii="Times New Roman" w:eastAsia="Calibri" w:hAnsi="Times New Roman" w:cs="Times New Roman"/>
          <w:sz w:val="30"/>
          <w:szCs w:val="30"/>
        </w:rPr>
        <w:t>5</w:t>
      </w:r>
      <w:r w:rsidRPr="00397D8F">
        <w:rPr>
          <w:rFonts w:ascii="Times New Roman" w:eastAsia="Calibri" w:hAnsi="Times New Roman" w:cs="Times New Roman"/>
          <w:sz w:val="30"/>
          <w:szCs w:val="30"/>
        </w:rPr>
        <w:t>. Одноквартирный жилой дом должен иметь внутренние водопроводные сети холодного и горячего водоснабжения, резервное горячее водоснабжение, системы водоотведения и отопления.</w:t>
      </w:r>
    </w:p>
    <w:p w14:paraId="3C1ADE9E" w14:textId="417F982A" w:rsidR="00397D8F" w:rsidRPr="00397D8F" w:rsidRDefault="00397D8F" w:rsidP="00397D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97D8F">
        <w:rPr>
          <w:rFonts w:ascii="Times New Roman" w:eastAsia="Calibri" w:hAnsi="Times New Roman" w:cs="Times New Roman"/>
          <w:sz w:val="30"/>
          <w:szCs w:val="30"/>
        </w:rPr>
        <w:t>7</w:t>
      </w:r>
      <w:r w:rsidR="00E53FAE">
        <w:rPr>
          <w:rFonts w:ascii="Times New Roman" w:eastAsia="Calibri" w:hAnsi="Times New Roman" w:cs="Times New Roman"/>
          <w:sz w:val="30"/>
          <w:szCs w:val="30"/>
        </w:rPr>
        <w:t>6</w:t>
      </w:r>
      <w:r w:rsidRPr="00397D8F">
        <w:rPr>
          <w:rFonts w:ascii="Times New Roman" w:eastAsia="Calibri" w:hAnsi="Times New Roman" w:cs="Times New Roman"/>
          <w:sz w:val="30"/>
          <w:szCs w:val="30"/>
        </w:rPr>
        <w:t>. Одноквартирный жилой дом должен быть оборудован туалетами, которые должны быть на каждом этаже одноквартирного жилого дома. Туалеты должны иметь унитазы, держатели для туалетной бумаги, ерши и урны. Унитазы должны быть укомплектованы накладными сиденьями.</w:t>
      </w:r>
    </w:p>
    <w:p w14:paraId="6DDB16FB" w14:textId="510058B8" w:rsidR="00397D8F" w:rsidRPr="00397D8F" w:rsidRDefault="00397D8F" w:rsidP="00397D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97D8F">
        <w:rPr>
          <w:rFonts w:ascii="Times New Roman" w:eastAsia="Calibri" w:hAnsi="Times New Roman" w:cs="Times New Roman"/>
          <w:sz w:val="30"/>
          <w:szCs w:val="30"/>
        </w:rPr>
        <w:t>7</w:t>
      </w:r>
      <w:r w:rsidR="00E53FAE">
        <w:rPr>
          <w:rFonts w:ascii="Times New Roman" w:eastAsia="Calibri" w:hAnsi="Times New Roman" w:cs="Times New Roman"/>
          <w:sz w:val="30"/>
          <w:szCs w:val="30"/>
        </w:rPr>
        <w:t>7</w:t>
      </w:r>
      <w:r w:rsidRPr="00397D8F">
        <w:rPr>
          <w:rFonts w:ascii="Times New Roman" w:eastAsia="Calibri" w:hAnsi="Times New Roman" w:cs="Times New Roman"/>
          <w:sz w:val="30"/>
          <w:szCs w:val="30"/>
        </w:rPr>
        <w:t>. Одноквартирный жилой дом должен иметь ванные (душевые) комнаты, оснащенные санитарно-техническим оборудованием (ваннами, душевыми кабинами), душевыми сетками, поручнями, смесителями с подводкой проточной горячей и холодной воды, полочками для косметических моющих средств, вешалками (крючками) для полотенец, резиновыми ковриками.</w:t>
      </w:r>
    </w:p>
    <w:p w14:paraId="090D953F" w14:textId="7BD916B5" w:rsidR="00397D8F" w:rsidRPr="00397D8F" w:rsidRDefault="00397D8F" w:rsidP="00397D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97D8F">
        <w:rPr>
          <w:rFonts w:ascii="Times New Roman" w:eastAsia="Calibri" w:hAnsi="Times New Roman" w:cs="Times New Roman"/>
          <w:sz w:val="30"/>
          <w:szCs w:val="30"/>
        </w:rPr>
        <w:lastRenderedPageBreak/>
        <w:t>7</w:t>
      </w:r>
      <w:r w:rsidR="00E53FAE">
        <w:rPr>
          <w:rFonts w:ascii="Times New Roman" w:eastAsia="Calibri" w:hAnsi="Times New Roman" w:cs="Times New Roman"/>
          <w:sz w:val="30"/>
          <w:szCs w:val="30"/>
        </w:rPr>
        <w:t>8</w:t>
      </w:r>
      <w:r w:rsidRPr="00397D8F">
        <w:rPr>
          <w:rFonts w:ascii="Times New Roman" w:eastAsia="Calibri" w:hAnsi="Times New Roman" w:cs="Times New Roman"/>
          <w:sz w:val="30"/>
          <w:szCs w:val="30"/>
        </w:rPr>
        <w:t>. Умывальники в помещениях должны быть оборудованы смесителями с подводкой проточной горячей и холодной воды.</w:t>
      </w:r>
    </w:p>
    <w:p w14:paraId="69234150" w14:textId="28DB50CC" w:rsidR="00397D8F" w:rsidRPr="00397D8F" w:rsidRDefault="00E53FAE" w:rsidP="00397D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79</w:t>
      </w:r>
      <w:r w:rsidR="00397D8F" w:rsidRPr="00397D8F">
        <w:rPr>
          <w:rFonts w:ascii="Times New Roman" w:eastAsia="Calibri" w:hAnsi="Times New Roman" w:cs="Times New Roman"/>
          <w:sz w:val="30"/>
          <w:szCs w:val="30"/>
        </w:rPr>
        <w:t>. Жилые помещения должны быть расположены выше планировочной отметки земли, иметь естественное и искусственное освещение.</w:t>
      </w:r>
    </w:p>
    <w:p w14:paraId="088D9972" w14:textId="1DA8BEB6" w:rsidR="00397D8F" w:rsidRPr="00397D8F" w:rsidRDefault="00397D8F" w:rsidP="00397D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97D8F">
        <w:rPr>
          <w:rFonts w:ascii="Times New Roman" w:eastAsia="Calibri" w:hAnsi="Times New Roman" w:cs="Times New Roman"/>
          <w:sz w:val="30"/>
          <w:szCs w:val="30"/>
        </w:rPr>
        <w:t>8</w:t>
      </w:r>
      <w:r w:rsidR="00E53FAE">
        <w:rPr>
          <w:rFonts w:ascii="Times New Roman" w:eastAsia="Calibri" w:hAnsi="Times New Roman" w:cs="Times New Roman"/>
          <w:sz w:val="30"/>
          <w:szCs w:val="30"/>
        </w:rPr>
        <w:t>0</w:t>
      </w:r>
      <w:r w:rsidRPr="00397D8F">
        <w:rPr>
          <w:rFonts w:ascii="Times New Roman" w:eastAsia="Calibri" w:hAnsi="Times New Roman" w:cs="Times New Roman"/>
          <w:sz w:val="30"/>
          <w:szCs w:val="30"/>
        </w:rPr>
        <w:t>. </w:t>
      </w:r>
      <w:r w:rsidR="00232C38">
        <w:rPr>
          <w:rFonts w:ascii="Times New Roman" w:eastAsia="Calibri" w:hAnsi="Times New Roman" w:cs="Times New Roman"/>
          <w:sz w:val="30"/>
          <w:szCs w:val="30"/>
        </w:rPr>
        <w:t>В одноквартирных жилых домах д</w:t>
      </w:r>
      <w:r w:rsidRPr="00397D8F">
        <w:rPr>
          <w:rFonts w:ascii="Times New Roman" w:eastAsia="Calibri" w:hAnsi="Times New Roman" w:cs="Times New Roman"/>
          <w:sz w:val="30"/>
          <w:szCs w:val="30"/>
        </w:rPr>
        <w:t>олжны быть предусмотрены места хранения (шкафы, стеллажи, емкости для хранения грязного белья) и (или) раздельные помещения для хранения чистого и грязного белья.</w:t>
      </w:r>
    </w:p>
    <w:p w14:paraId="4362D40E" w14:textId="31C64B8C" w:rsidR="006801CC" w:rsidRPr="00397D8F" w:rsidRDefault="00397D8F" w:rsidP="00397D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97D8F">
        <w:rPr>
          <w:rFonts w:ascii="Times New Roman" w:eastAsia="Calibri" w:hAnsi="Times New Roman" w:cs="Times New Roman"/>
          <w:sz w:val="30"/>
          <w:szCs w:val="30"/>
        </w:rPr>
        <w:t>8</w:t>
      </w:r>
      <w:r w:rsidR="00E53FAE">
        <w:rPr>
          <w:rFonts w:ascii="Times New Roman" w:eastAsia="Calibri" w:hAnsi="Times New Roman" w:cs="Times New Roman"/>
          <w:sz w:val="30"/>
          <w:szCs w:val="30"/>
        </w:rPr>
        <w:t>1</w:t>
      </w:r>
      <w:r w:rsidRPr="00397D8F">
        <w:rPr>
          <w:rFonts w:ascii="Times New Roman" w:eastAsia="Calibri" w:hAnsi="Times New Roman" w:cs="Times New Roman"/>
          <w:sz w:val="30"/>
          <w:szCs w:val="30"/>
        </w:rPr>
        <w:t>. Одноквартирные жилые дома не должны находиться в пределах санитарно-защитных зон и санитарных разрывов объектов, являющихся объектами воздействия на здоровье человека и окружающую среду.</w:t>
      </w:r>
    </w:p>
    <w:sectPr w:rsidR="006801CC" w:rsidRPr="00397D8F" w:rsidSect="002A3910">
      <w:headerReference w:type="default" r:id="rId11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43857A" w14:textId="77777777" w:rsidR="00147CFA" w:rsidRDefault="00147CFA" w:rsidP="005067CC">
      <w:pPr>
        <w:spacing w:after="0" w:line="240" w:lineRule="auto"/>
      </w:pPr>
      <w:r>
        <w:separator/>
      </w:r>
    </w:p>
  </w:endnote>
  <w:endnote w:type="continuationSeparator" w:id="0">
    <w:p w14:paraId="664AA6A2" w14:textId="77777777" w:rsidR="00147CFA" w:rsidRDefault="00147CFA" w:rsidP="00506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C4DBF2" w14:textId="77777777" w:rsidR="00147CFA" w:rsidRDefault="00147CFA" w:rsidP="005067CC">
      <w:pPr>
        <w:spacing w:after="0" w:line="240" w:lineRule="auto"/>
      </w:pPr>
      <w:r>
        <w:separator/>
      </w:r>
    </w:p>
  </w:footnote>
  <w:footnote w:type="continuationSeparator" w:id="0">
    <w:p w14:paraId="7DAAF87D" w14:textId="77777777" w:rsidR="00147CFA" w:rsidRDefault="00147CFA" w:rsidP="005067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52101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D8130A9" w14:textId="77777777" w:rsidR="006F17B1" w:rsidRPr="006579AB" w:rsidRDefault="006F17B1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579A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579A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579A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415EA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6579A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25E12"/>
    <w:multiLevelType w:val="hybridMultilevel"/>
    <w:tmpl w:val="4F748932"/>
    <w:lvl w:ilvl="0" w:tplc="AF6C7934">
      <w:start w:val="1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6028AA"/>
    <w:multiLevelType w:val="hybridMultilevel"/>
    <w:tmpl w:val="F076974C"/>
    <w:lvl w:ilvl="0" w:tplc="C46844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3413D1"/>
    <w:multiLevelType w:val="multilevel"/>
    <w:tmpl w:val="AC1AF238"/>
    <w:lvl w:ilvl="0">
      <w:start w:val="6"/>
      <w:numFmt w:val="decimal"/>
      <w:lvlText w:val="%1."/>
      <w:lvlJc w:val="left"/>
      <w:pPr>
        <w:ind w:left="456" w:hanging="456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  <w:strike w:val="0"/>
        <w:color w:val="000000"/>
        <w:sz w:val="30"/>
        <w:szCs w:val="30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7112" w:hanging="144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  <w:color w:val="000000"/>
      </w:rPr>
    </w:lvl>
  </w:abstractNum>
  <w:abstractNum w:abstractNumId="3">
    <w:nsid w:val="339645A4"/>
    <w:multiLevelType w:val="hybridMultilevel"/>
    <w:tmpl w:val="A7748A3C"/>
    <w:lvl w:ilvl="0" w:tplc="777E895A">
      <w:start w:val="1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FF84E74"/>
    <w:multiLevelType w:val="hybridMultilevel"/>
    <w:tmpl w:val="3D8ED690"/>
    <w:lvl w:ilvl="0" w:tplc="76FAEB7A">
      <w:start w:val="1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25203A8"/>
    <w:multiLevelType w:val="hybridMultilevel"/>
    <w:tmpl w:val="72FEE17A"/>
    <w:lvl w:ilvl="0" w:tplc="9D787DEE">
      <w:start w:val="5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805218E"/>
    <w:multiLevelType w:val="hybridMultilevel"/>
    <w:tmpl w:val="E288368A"/>
    <w:lvl w:ilvl="0" w:tplc="12801A1C">
      <w:start w:val="25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4C644CE1"/>
    <w:multiLevelType w:val="multilevel"/>
    <w:tmpl w:val="48CC1D10"/>
    <w:lvl w:ilvl="0">
      <w:start w:val="6"/>
      <w:numFmt w:val="decimal"/>
      <w:lvlText w:val="%1"/>
      <w:lvlJc w:val="left"/>
      <w:pPr>
        <w:ind w:left="768" w:hanging="768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122" w:hanging="768"/>
      </w:pPr>
      <w:rPr>
        <w:rFonts w:hint="default"/>
        <w:color w:val="000000"/>
      </w:rPr>
    </w:lvl>
    <w:lvl w:ilvl="2">
      <w:start w:val="17"/>
      <w:numFmt w:val="decimal"/>
      <w:lvlText w:val="%1.%2.%3"/>
      <w:lvlJc w:val="left"/>
      <w:pPr>
        <w:ind w:left="1476" w:hanging="768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  <w:color w:val="000000"/>
      </w:rPr>
    </w:lvl>
  </w:abstractNum>
  <w:abstractNum w:abstractNumId="8">
    <w:nsid w:val="4F9F3E63"/>
    <w:multiLevelType w:val="multilevel"/>
    <w:tmpl w:val="AC1AF238"/>
    <w:lvl w:ilvl="0">
      <w:start w:val="6"/>
      <w:numFmt w:val="decimal"/>
      <w:lvlText w:val="%1."/>
      <w:lvlJc w:val="left"/>
      <w:pPr>
        <w:ind w:left="456" w:hanging="456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  <w:strike w:val="0"/>
        <w:color w:val="000000"/>
        <w:sz w:val="30"/>
        <w:szCs w:val="30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7112" w:hanging="144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  <w:color w:val="000000"/>
      </w:rPr>
    </w:lvl>
  </w:abstractNum>
  <w:abstractNum w:abstractNumId="9">
    <w:nsid w:val="68012EAD"/>
    <w:multiLevelType w:val="multilevel"/>
    <w:tmpl w:val="9ED2655E"/>
    <w:lvl w:ilvl="0">
      <w:start w:val="6"/>
      <w:numFmt w:val="decimal"/>
      <w:lvlText w:val="%1."/>
      <w:lvlJc w:val="left"/>
      <w:pPr>
        <w:ind w:left="840" w:hanging="8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94" w:hanging="840"/>
      </w:pPr>
      <w:rPr>
        <w:rFonts w:hint="default"/>
        <w:color w:val="000000"/>
      </w:rPr>
    </w:lvl>
    <w:lvl w:ilvl="2">
      <w:start w:val="17"/>
      <w:numFmt w:val="decimal"/>
      <w:lvlText w:val="%1.%2.%3."/>
      <w:lvlJc w:val="left"/>
      <w:pPr>
        <w:ind w:left="2683" w:hanging="84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10">
    <w:nsid w:val="7203318E"/>
    <w:multiLevelType w:val="multilevel"/>
    <w:tmpl w:val="AC1AF238"/>
    <w:lvl w:ilvl="0">
      <w:start w:val="6"/>
      <w:numFmt w:val="decimal"/>
      <w:lvlText w:val="%1."/>
      <w:lvlJc w:val="left"/>
      <w:pPr>
        <w:ind w:left="456" w:hanging="456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  <w:strike w:val="0"/>
        <w:color w:val="000000"/>
        <w:sz w:val="30"/>
        <w:szCs w:val="30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7112" w:hanging="144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  <w:color w:val="000000"/>
      </w:rPr>
    </w:lvl>
  </w:abstractNum>
  <w:abstractNum w:abstractNumId="11">
    <w:nsid w:val="73292C87"/>
    <w:multiLevelType w:val="multilevel"/>
    <w:tmpl w:val="CD62A2A0"/>
    <w:lvl w:ilvl="0">
      <w:start w:val="6"/>
      <w:numFmt w:val="decimal"/>
      <w:lvlText w:val="%1."/>
      <w:lvlJc w:val="left"/>
      <w:pPr>
        <w:ind w:left="825" w:hanging="82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534" w:hanging="825"/>
      </w:pPr>
      <w:rPr>
        <w:rFonts w:hint="default"/>
        <w:color w:val="000000"/>
      </w:rPr>
    </w:lvl>
    <w:lvl w:ilvl="2">
      <w:start w:val="18"/>
      <w:numFmt w:val="decimal"/>
      <w:lvlText w:val="%1.%2.%3."/>
      <w:lvlJc w:val="left"/>
      <w:pPr>
        <w:ind w:left="2243" w:hanging="82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2">
    <w:nsid w:val="76B12A0A"/>
    <w:multiLevelType w:val="hybridMultilevel"/>
    <w:tmpl w:val="FDB6B39C"/>
    <w:lvl w:ilvl="0" w:tplc="D9E6D348">
      <w:start w:val="1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9"/>
  </w:num>
  <w:num w:numId="5">
    <w:abstractNumId w:val="10"/>
  </w:num>
  <w:num w:numId="6">
    <w:abstractNumId w:val="8"/>
  </w:num>
  <w:num w:numId="7">
    <w:abstractNumId w:val="11"/>
  </w:num>
  <w:num w:numId="8">
    <w:abstractNumId w:val="4"/>
  </w:num>
  <w:num w:numId="9">
    <w:abstractNumId w:val="0"/>
  </w:num>
  <w:num w:numId="10">
    <w:abstractNumId w:val="3"/>
  </w:num>
  <w:num w:numId="11">
    <w:abstractNumId w:val="12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9C1"/>
    <w:rsid w:val="00002B62"/>
    <w:rsid w:val="000054FA"/>
    <w:rsid w:val="00006A93"/>
    <w:rsid w:val="00006CA6"/>
    <w:rsid w:val="0000703A"/>
    <w:rsid w:val="00010BA3"/>
    <w:rsid w:val="0001771C"/>
    <w:rsid w:val="00035838"/>
    <w:rsid w:val="000438C3"/>
    <w:rsid w:val="00052B9A"/>
    <w:rsid w:val="0007725A"/>
    <w:rsid w:val="000911E3"/>
    <w:rsid w:val="00096CF3"/>
    <w:rsid w:val="000A122B"/>
    <w:rsid w:val="000A229E"/>
    <w:rsid w:val="000B5EBB"/>
    <w:rsid w:val="000C0B2E"/>
    <w:rsid w:val="000C61F4"/>
    <w:rsid w:val="000E081F"/>
    <w:rsid w:val="000F761C"/>
    <w:rsid w:val="0011280B"/>
    <w:rsid w:val="00112AA0"/>
    <w:rsid w:val="00116F21"/>
    <w:rsid w:val="001306B0"/>
    <w:rsid w:val="00146575"/>
    <w:rsid w:val="00147994"/>
    <w:rsid w:val="00147CFA"/>
    <w:rsid w:val="00167C11"/>
    <w:rsid w:val="00174BBD"/>
    <w:rsid w:val="001A67D9"/>
    <w:rsid w:val="001C280D"/>
    <w:rsid w:val="001D5552"/>
    <w:rsid w:val="001D6DD0"/>
    <w:rsid w:val="001E71D6"/>
    <w:rsid w:val="001F231A"/>
    <w:rsid w:val="002023DA"/>
    <w:rsid w:val="00212D42"/>
    <w:rsid w:val="00230084"/>
    <w:rsid w:val="00232C38"/>
    <w:rsid w:val="002474D7"/>
    <w:rsid w:val="00264FC7"/>
    <w:rsid w:val="00266E74"/>
    <w:rsid w:val="00272767"/>
    <w:rsid w:val="0028166B"/>
    <w:rsid w:val="00283636"/>
    <w:rsid w:val="0028769C"/>
    <w:rsid w:val="00290B70"/>
    <w:rsid w:val="0029500D"/>
    <w:rsid w:val="002969F7"/>
    <w:rsid w:val="002A3910"/>
    <w:rsid w:val="002C5C29"/>
    <w:rsid w:val="002D7452"/>
    <w:rsid w:val="00301FCD"/>
    <w:rsid w:val="00306B03"/>
    <w:rsid w:val="0031471F"/>
    <w:rsid w:val="003229CF"/>
    <w:rsid w:val="003257D4"/>
    <w:rsid w:val="00336ED2"/>
    <w:rsid w:val="00357796"/>
    <w:rsid w:val="00364A38"/>
    <w:rsid w:val="00365DF0"/>
    <w:rsid w:val="0036639A"/>
    <w:rsid w:val="003673F2"/>
    <w:rsid w:val="00367CD9"/>
    <w:rsid w:val="003723CC"/>
    <w:rsid w:val="003908AE"/>
    <w:rsid w:val="00397D8F"/>
    <w:rsid w:val="003B4A24"/>
    <w:rsid w:val="003E20C9"/>
    <w:rsid w:val="003E373E"/>
    <w:rsid w:val="003F0A5F"/>
    <w:rsid w:val="003F0B5D"/>
    <w:rsid w:val="00405906"/>
    <w:rsid w:val="0043545B"/>
    <w:rsid w:val="004371D5"/>
    <w:rsid w:val="00437493"/>
    <w:rsid w:val="004415EA"/>
    <w:rsid w:val="00453C32"/>
    <w:rsid w:val="00453EED"/>
    <w:rsid w:val="00467ACF"/>
    <w:rsid w:val="004701B7"/>
    <w:rsid w:val="004737E3"/>
    <w:rsid w:val="00480545"/>
    <w:rsid w:val="00496E43"/>
    <w:rsid w:val="004A19E4"/>
    <w:rsid w:val="004A2B2E"/>
    <w:rsid w:val="004A3D6F"/>
    <w:rsid w:val="004C2FFB"/>
    <w:rsid w:val="004C4D5A"/>
    <w:rsid w:val="004D2291"/>
    <w:rsid w:val="004D35FD"/>
    <w:rsid w:val="004D7299"/>
    <w:rsid w:val="004F6D35"/>
    <w:rsid w:val="004F79CF"/>
    <w:rsid w:val="00503271"/>
    <w:rsid w:val="005067CC"/>
    <w:rsid w:val="00512B17"/>
    <w:rsid w:val="0052232F"/>
    <w:rsid w:val="00527E19"/>
    <w:rsid w:val="0053027A"/>
    <w:rsid w:val="00543438"/>
    <w:rsid w:val="0054554E"/>
    <w:rsid w:val="005604EA"/>
    <w:rsid w:val="00561136"/>
    <w:rsid w:val="005720EE"/>
    <w:rsid w:val="00572FE8"/>
    <w:rsid w:val="00584AB7"/>
    <w:rsid w:val="0059392C"/>
    <w:rsid w:val="005A7C2D"/>
    <w:rsid w:val="005B02B3"/>
    <w:rsid w:val="005B2C33"/>
    <w:rsid w:val="005C5405"/>
    <w:rsid w:val="005C5E5D"/>
    <w:rsid w:val="005D4F29"/>
    <w:rsid w:val="005D654E"/>
    <w:rsid w:val="00614E87"/>
    <w:rsid w:val="006165EB"/>
    <w:rsid w:val="00617F00"/>
    <w:rsid w:val="00630D5C"/>
    <w:rsid w:val="0063401A"/>
    <w:rsid w:val="00637C2E"/>
    <w:rsid w:val="00642C8A"/>
    <w:rsid w:val="00646A7D"/>
    <w:rsid w:val="006579AB"/>
    <w:rsid w:val="0066510D"/>
    <w:rsid w:val="00665FCF"/>
    <w:rsid w:val="00672BC1"/>
    <w:rsid w:val="006765D8"/>
    <w:rsid w:val="006801CC"/>
    <w:rsid w:val="00686CFA"/>
    <w:rsid w:val="006949EA"/>
    <w:rsid w:val="00697D16"/>
    <w:rsid w:val="006D195B"/>
    <w:rsid w:val="006D4CBC"/>
    <w:rsid w:val="006D65D6"/>
    <w:rsid w:val="006F17B1"/>
    <w:rsid w:val="006F509C"/>
    <w:rsid w:val="00702F36"/>
    <w:rsid w:val="00724D01"/>
    <w:rsid w:val="00741EE5"/>
    <w:rsid w:val="007459C1"/>
    <w:rsid w:val="00754907"/>
    <w:rsid w:val="00763FA0"/>
    <w:rsid w:val="0076519C"/>
    <w:rsid w:val="00765A9B"/>
    <w:rsid w:val="00776B1B"/>
    <w:rsid w:val="0079039A"/>
    <w:rsid w:val="007A401D"/>
    <w:rsid w:val="007A6828"/>
    <w:rsid w:val="007B0595"/>
    <w:rsid w:val="007C0830"/>
    <w:rsid w:val="007D31A2"/>
    <w:rsid w:val="007E10C0"/>
    <w:rsid w:val="007E6551"/>
    <w:rsid w:val="007E69F3"/>
    <w:rsid w:val="007E6B80"/>
    <w:rsid w:val="007F0C87"/>
    <w:rsid w:val="007F1C13"/>
    <w:rsid w:val="00815601"/>
    <w:rsid w:val="008159C6"/>
    <w:rsid w:val="008249D9"/>
    <w:rsid w:val="00825852"/>
    <w:rsid w:val="00830984"/>
    <w:rsid w:val="00835728"/>
    <w:rsid w:val="00840F1E"/>
    <w:rsid w:val="008552CE"/>
    <w:rsid w:val="008671C7"/>
    <w:rsid w:val="00892572"/>
    <w:rsid w:val="008A7503"/>
    <w:rsid w:val="008D3E81"/>
    <w:rsid w:val="008D4446"/>
    <w:rsid w:val="008D5D67"/>
    <w:rsid w:val="009000A2"/>
    <w:rsid w:val="0091139C"/>
    <w:rsid w:val="0091224F"/>
    <w:rsid w:val="0094110E"/>
    <w:rsid w:val="0094570D"/>
    <w:rsid w:val="00952120"/>
    <w:rsid w:val="009604AB"/>
    <w:rsid w:val="0096267C"/>
    <w:rsid w:val="00974D8D"/>
    <w:rsid w:val="00981885"/>
    <w:rsid w:val="009922E8"/>
    <w:rsid w:val="009B0F16"/>
    <w:rsid w:val="009C383A"/>
    <w:rsid w:val="009E0691"/>
    <w:rsid w:val="009F49C7"/>
    <w:rsid w:val="009F4D99"/>
    <w:rsid w:val="00A06283"/>
    <w:rsid w:val="00A103AC"/>
    <w:rsid w:val="00A20063"/>
    <w:rsid w:val="00A30B65"/>
    <w:rsid w:val="00A32ADE"/>
    <w:rsid w:val="00A76CC4"/>
    <w:rsid w:val="00A77E03"/>
    <w:rsid w:val="00A84460"/>
    <w:rsid w:val="00A91751"/>
    <w:rsid w:val="00AB63B7"/>
    <w:rsid w:val="00AD1285"/>
    <w:rsid w:val="00AD178F"/>
    <w:rsid w:val="00AD3FB9"/>
    <w:rsid w:val="00AD421E"/>
    <w:rsid w:val="00AD635A"/>
    <w:rsid w:val="00AE39A0"/>
    <w:rsid w:val="00AE4714"/>
    <w:rsid w:val="00AE70B7"/>
    <w:rsid w:val="00AF4225"/>
    <w:rsid w:val="00B014C7"/>
    <w:rsid w:val="00B04B47"/>
    <w:rsid w:val="00B137F1"/>
    <w:rsid w:val="00B30905"/>
    <w:rsid w:val="00B355B6"/>
    <w:rsid w:val="00B67C0B"/>
    <w:rsid w:val="00B73718"/>
    <w:rsid w:val="00B73F93"/>
    <w:rsid w:val="00B90CF8"/>
    <w:rsid w:val="00B94219"/>
    <w:rsid w:val="00B9508F"/>
    <w:rsid w:val="00BB1BEC"/>
    <w:rsid w:val="00BC36F8"/>
    <w:rsid w:val="00BC6BAE"/>
    <w:rsid w:val="00BD7CB1"/>
    <w:rsid w:val="00BE7BA1"/>
    <w:rsid w:val="00BF39D8"/>
    <w:rsid w:val="00BF7792"/>
    <w:rsid w:val="00C03A57"/>
    <w:rsid w:val="00C0508E"/>
    <w:rsid w:val="00C105FA"/>
    <w:rsid w:val="00C113EF"/>
    <w:rsid w:val="00C176E1"/>
    <w:rsid w:val="00C2648C"/>
    <w:rsid w:val="00C359CA"/>
    <w:rsid w:val="00C42841"/>
    <w:rsid w:val="00C42EA7"/>
    <w:rsid w:val="00C47F2D"/>
    <w:rsid w:val="00C561CF"/>
    <w:rsid w:val="00C56ABC"/>
    <w:rsid w:val="00C74085"/>
    <w:rsid w:val="00C84BEF"/>
    <w:rsid w:val="00C935D2"/>
    <w:rsid w:val="00C94370"/>
    <w:rsid w:val="00CA5514"/>
    <w:rsid w:val="00CB0C40"/>
    <w:rsid w:val="00CB6608"/>
    <w:rsid w:val="00CD0D0F"/>
    <w:rsid w:val="00CD2253"/>
    <w:rsid w:val="00CF1A4B"/>
    <w:rsid w:val="00CF6165"/>
    <w:rsid w:val="00D16AD2"/>
    <w:rsid w:val="00D170CD"/>
    <w:rsid w:val="00D31AA0"/>
    <w:rsid w:val="00D33262"/>
    <w:rsid w:val="00D431B7"/>
    <w:rsid w:val="00D45FAE"/>
    <w:rsid w:val="00D646C3"/>
    <w:rsid w:val="00D77C3E"/>
    <w:rsid w:val="00D84459"/>
    <w:rsid w:val="00D8638C"/>
    <w:rsid w:val="00D87B2D"/>
    <w:rsid w:val="00D92B31"/>
    <w:rsid w:val="00D96041"/>
    <w:rsid w:val="00DA2258"/>
    <w:rsid w:val="00DB3EBE"/>
    <w:rsid w:val="00DB4737"/>
    <w:rsid w:val="00DB71DC"/>
    <w:rsid w:val="00DC6549"/>
    <w:rsid w:val="00DD47F4"/>
    <w:rsid w:val="00DD58C4"/>
    <w:rsid w:val="00DF4659"/>
    <w:rsid w:val="00E10413"/>
    <w:rsid w:val="00E21080"/>
    <w:rsid w:val="00E515D4"/>
    <w:rsid w:val="00E53FAE"/>
    <w:rsid w:val="00E547F2"/>
    <w:rsid w:val="00E60998"/>
    <w:rsid w:val="00E616E9"/>
    <w:rsid w:val="00E64CE5"/>
    <w:rsid w:val="00E70F8B"/>
    <w:rsid w:val="00E734FA"/>
    <w:rsid w:val="00E762EF"/>
    <w:rsid w:val="00E77443"/>
    <w:rsid w:val="00E82C61"/>
    <w:rsid w:val="00E861AB"/>
    <w:rsid w:val="00E86C5A"/>
    <w:rsid w:val="00E94675"/>
    <w:rsid w:val="00EA1470"/>
    <w:rsid w:val="00EA3796"/>
    <w:rsid w:val="00EA44A6"/>
    <w:rsid w:val="00EB6C34"/>
    <w:rsid w:val="00EB7528"/>
    <w:rsid w:val="00EC0821"/>
    <w:rsid w:val="00EC490B"/>
    <w:rsid w:val="00ED54F6"/>
    <w:rsid w:val="00EF46B6"/>
    <w:rsid w:val="00EF7179"/>
    <w:rsid w:val="00F04544"/>
    <w:rsid w:val="00F2311E"/>
    <w:rsid w:val="00F3382A"/>
    <w:rsid w:val="00F34951"/>
    <w:rsid w:val="00F8077F"/>
    <w:rsid w:val="00F81AF9"/>
    <w:rsid w:val="00F81B19"/>
    <w:rsid w:val="00F82411"/>
    <w:rsid w:val="00FA2EE7"/>
    <w:rsid w:val="00FB35B4"/>
    <w:rsid w:val="00FC26B7"/>
    <w:rsid w:val="00FC2C01"/>
    <w:rsid w:val="00FC3D89"/>
    <w:rsid w:val="00FC77F4"/>
    <w:rsid w:val="00FD744E"/>
    <w:rsid w:val="00FE18C8"/>
    <w:rsid w:val="00FE1D17"/>
    <w:rsid w:val="00FE5527"/>
    <w:rsid w:val="00FF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A941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59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459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745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459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word-wrapper">
    <w:name w:val="word-wrapper"/>
    <w:basedOn w:val="a0"/>
    <w:rsid w:val="00EA1470"/>
  </w:style>
  <w:style w:type="character" w:customStyle="1" w:styleId="fake-non-breaking-space">
    <w:name w:val="fake-non-breaking-space"/>
    <w:basedOn w:val="a0"/>
    <w:rsid w:val="00EA1470"/>
  </w:style>
  <w:style w:type="paragraph" w:styleId="a4">
    <w:name w:val="List Paragraph"/>
    <w:basedOn w:val="a"/>
    <w:uiPriority w:val="1"/>
    <w:qFormat/>
    <w:rsid w:val="005A7C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BC36F8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F0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0A5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067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067CC"/>
  </w:style>
  <w:style w:type="paragraph" w:styleId="a9">
    <w:name w:val="footer"/>
    <w:basedOn w:val="a"/>
    <w:link w:val="aa"/>
    <w:uiPriority w:val="99"/>
    <w:unhideWhenUsed/>
    <w:rsid w:val="005067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067CC"/>
  </w:style>
  <w:style w:type="paragraph" w:customStyle="1" w:styleId="1">
    <w:name w:val="Название1"/>
    <w:basedOn w:val="a"/>
    <w:rsid w:val="006801CC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table" w:customStyle="1" w:styleId="10">
    <w:name w:val="Сетка таблицы1"/>
    <w:basedOn w:val="a1"/>
    <w:next w:val="a3"/>
    <w:uiPriority w:val="59"/>
    <w:rsid w:val="00397D8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59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459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745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459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word-wrapper">
    <w:name w:val="word-wrapper"/>
    <w:basedOn w:val="a0"/>
    <w:rsid w:val="00EA1470"/>
  </w:style>
  <w:style w:type="character" w:customStyle="1" w:styleId="fake-non-breaking-space">
    <w:name w:val="fake-non-breaking-space"/>
    <w:basedOn w:val="a0"/>
    <w:rsid w:val="00EA1470"/>
  </w:style>
  <w:style w:type="paragraph" w:styleId="a4">
    <w:name w:val="List Paragraph"/>
    <w:basedOn w:val="a"/>
    <w:uiPriority w:val="1"/>
    <w:qFormat/>
    <w:rsid w:val="005A7C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BC36F8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F0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0A5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067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067CC"/>
  </w:style>
  <w:style w:type="paragraph" w:styleId="a9">
    <w:name w:val="footer"/>
    <w:basedOn w:val="a"/>
    <w:link w:val="aa"/>
    <w:uiPriority w:val="99"/>
    <w:unhideWhenUsed/>
    <w:rsid w:val="005067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067CC"/>
  </w:style>
  <w:style w:type="paragraph" w:customStyle="1" w:styleId="1">
    <w:name w:val="Название1"/>
    <w:basedOn w:val="a"/>
    <w:rsid w:val="006801CC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table" w:customStyle="1" w:styleId="10">
    <w:name w:val="Сетка таблицы1"/>
    <w:basedOn w:val="a1"/>
    <w:next w:val="a3"/>
    <w:uiPriority w:val="59"/>
    <w:rsid w:val="00397D8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1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3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F21F8-519E-4C4F-AFF1-1AC073D53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4094</Words>
  <Characters>23341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27381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Жолнерович Лариса Андреевна</dc:creator>
  <cp:lastModifiedBy>Гулевич Вероника Александровна</cp:lastModifiedBy>
  <cp:revision>2</cp:revision>
  <cp:lastPrinted>2024-07-11T11:36:00Z</cp:lastPrinted>
  <dcterms:created xsi:type="dcterms:W3CDTF">2024-07-11T15:41:00Z</dcterms:created>
  <dcterms:modified xsi:type="dcterms:W3CDTF">2024-07-11T15:41:00Z</dcterms:modified>
</cp:coreProperties>
</file>