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816" w:rsidRPr="009D2816" w:rsidRDefault="009D2816" w:rsidP="009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816">
        <w:rPr>
          <w:rFonts w:ascii="Times New Roman" w:hAnsi="Times New Roman" w:cs="Times New Roman"/>
          <w:b/>
          <w:sz w:val="28"/>
          <w:szCs w:val="28"/>
        </w:rPr>
        <w:t>Меры безопасности на льду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Выход на лед запрещается во время ледостава, пока толщина льда не достигнет 7 сантиметров, а также в период интенсивного таяния и разрушения льда.</w:t>
      </w:r>
    </w:p>
    <w:p w:rsidR="009D2816" w:rsidRP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Переходить водоемы по льду следует в местах оборудованных переправ. При их отсутствии до начала движения по льду необходимо убедиться в его прочности. Прочность льда проверяется пешней или колом. Если после первого удара лед пробивается и на нем появляется вода, следует немедленно остановиться и двигаться обратно по своим следам, при этом первые шаги надо делать, не отрывая подошвы ото льда.</w:t>
      </w:r>
    </w:p>
    <w:p w:rsidR="009D2816" w:rsidRDefault="009D2816" w:rsidP="009D2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Проверять прочность льда ударами ног запрещается.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 xml:space="preserve">При движении по льду следует быть осторожным, внимательно следить за его поверхностью, обходить опасные и подозрительные места: впадения ручьев, выхода грунтовых вод и родников, сброса промышленных и сточных вод, вмерзшие кусты осоки, травы, </w:t>
      </w:r>
      <w:proofErr w:type="spellStart"/>
      <w:r w:rsidRPr="009D2816">
        <w:rPr>
          <w:rFonts w:ascii="Times New Roman" w:hAnsi="Times New Roman" w:cs="Times New Roman"/>
          <w:sz w:val="28"/>
          <w:szCs w:val="28"/>
        </w:rPr>
        <w:t>выколки</w:t>
      </w:r>
      <w:proofErr w:type="spellEnd"/>
      <w:r w:rsidRPr="009D2816">
        <w:rPr>
          <w:rFonts w:ascii="Times New Roman" w:hAnsi="Times New Roman" w:cs="Times New Roman"/>
          <w:sz w:val="28"/>
          <w:szCs w:val="28"/>
        </w:rPr>
        <w:t xml:space="preserve"> льда. Не рекомендуется выходить на лед в пургу и темное время суток.</w:t>
      </w:r>
    </w:p>
    <w:p w:rsidR="009D2816" w:rsidRP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 xml:space="preserve">При групповом переходе по льду следует двигаться на расстоянии 5-6 метров друг от друга, внимательно следя </w:t>
      </w:r>
      <w:proofErr w:type="gramStart"/>
      <w:r w:rsidRPr="009D281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D2816">
        <w:rPr>
          <w:rFonts w:ascii="Times New Roman" w:hAnsi="Times New Roman" w:cs="Times New Roman"/>
          <w:sz w:val="28"/>
          <w:szCs w:val="28"/>
        </w:rPr>
        <w:t xml:space="preserve"> впереди идущим.</w:t>
      </w:r>
    </w:p>
    <w:p w:rsidR="009D2816" w:rsidRDefault="009D2816" w:rsidP="009D2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Кататься на коньках разрешается только на специально оборудованных катках. Устройство катков на водоемах (реках, озерах, водохранилищах, прудах) разрешается на мелководье, в местах отсутствия быстрого течения после тщательной проверки прочности и толщины льда (не менее 10-12 сантиметров).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Массовые катания разрешаются при толщине льда не менее 25 сантиметров.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Переходить водоемы на лыжах рекомендуется по проложенной лыжне. В случае переходов по целине в целях обеспечения безопасности следует отстегнуть крепления лыж, снять петли палок с кистей рук, рюкзак держать на одном плече. Расстояние между лыжниками должно быть 5-6 метров, при этом идущий впереди лыжник ударами палок проверяет прочность льда и следует за ней.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Во время подледной рыбалки не рекомендуется пробивать много лунок на близком расстоянии, прыгать и бегать по льду, собираться большими группами.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Каждому рыболову, при выходе на подледную рыбалку, рекомендуется иметь с собой спасательный жилет и линь (веревку) длиной 15-20 метров с петлей на одном конце и грузом весом 400-500 грамм на другом.</w:t>
      </w:r>
    </w:p>
    <w:p w:rsid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>Провалившись под лед, следует действовать быстро и решительно: бросить в сторону берега закрепленный на поясе линь и без резких движений стараться выбраться на прочный лед, а затем, лежа на животе или спине, продвигаться в сторону берега, одновременно призывая о помощи.</w:t>
      </w:r>
    </w:p>
    <w:p w:rsidR="009D2816" w:rsidRPr="009D2816" w:rsidRDefault="009D2816" w:rsidP="009D28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816">
        <w:rPr>
          <w:rFonts w:ascii="Times New Roman" w:hAnsi="Times New Roman" w:cs="Times New Roman"/>
          <w:sz w:val="28"/>
          <w:szCs w:val="28"/>
        </w:rPr>
        <w:t xml:space="preserve">При оказании помощи провалившемуся под лед ему подаются лестницы, доски, шесты, веревки и другие подручные средства, при этом приближаться к нему следует лежа ползком, желательно опираясь </w:t>
      </w:r>
      <w:proofErr w:type="gramStart"/>
      <w:r w:rsidRPr="009D28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D2816">
        <w:rPr>
          <w:rFonts w:ascii="Times New Roman" w:hAnsi="Times New Roman" w:cs="Times New Roman"/>
          <w:sz w:val="28"/>
          <w:szCs w:val="28"/>
        </w:rPr>
        <w:t xml:space="preserve"> предметы, увеличивающие площадь опоры. Если спасателей двое и более, то лучше образовать цепочку, удерживая друг друга за ноги.</w:t>
      </w:r>
    </w:p>
    <w:p w:rsidR="009D2816" w:rsidRPr="009D2816" w:rsidRDefault="009D2816" w:rsidP="009D2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17F8F21" wp14:editId="25A2D409">
            <wp:extent cx="7346022" cy="8578922"/>
            <wp:effectExtent l="0" t="0" r="7620" b="0"/>
            <wp:docPr id="4" name="Рисунок 4" descr="http://www.mrik.gov.by/media/k2/galleries/30147/06-12-2019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rik.gov.by/media/k2/galleries/30147/06-12-2019-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925" cy="85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816" w:rsidRPr="009D2816" w:rsidRDefault="009D2816" w:rsidP="009D2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816" w:rsidRPr="009D2816" w:rsidRDefault="009D2816" w:rsidP="009D2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816" w:rsidRPr="009D2816" w:rsidRDefault="009D2816" w:rsidP="009D28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816" w:rsidRDefault="009D2816" w:rsidP="009D2816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9D2816" w:rsidRPr="009D2816" w:rsidRDefault="009D2816" w:rsidP="009D2816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434E85" wp14:editId="14DC97E1">
            <wp:extent cx="6924782" cy="9768064"/>
            <wp:effectExtent l="0" t="0" r="0" b="5080"/>
            <wp:docPr id="5" name="Рисунок 5" descr="http://www.mrik.gov.by/media/k2/galleries/30147/06-12-2019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rik.gov.by/media/k2/galleries/30147/06-12-2019-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331" cy="976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7BE" w:rsidRDefault="009D2816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B3CBCC" wp14:editId="248059AC">
            <wp:extent cx="6873411" cy="9808839"/>
            <wp:effectExtent l="0" t="0" r="3810" b="2540"/>
            <wp:docPr id="3" name="Рисунок 3" descr="http://www.mrik.gov.by/media/k2/galleries/30147/06-12-201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rik.gov.by/media/k2/galleries/30147/06-12-2019-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58" cy="981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47BE" w:rsidSect="009D2816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484" w:rsidRDefault="003C1484" w:rsidP="009D2816">
      <w:pPr>
        <w:spacing w:after="0" w:line="240" w:lineRule="auto"/>
      </w:pPr>
      <w:r>
        <w:separator/>
      </w:r>
    </w:p>
  </w:endnote>
  <w:endnote w:type="continuationSeparator" w:id="0">
    <w:p w:rsidR="003C1484" w:rsidRDefault="003C1484" w:rsidP="009D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484" w:rsidRDefault="003C1484" w:rsidP="009D2816">
      <w:pPr>
        <w:spacing w:after="0" w:line="240" w:lineRule="auto"/>
      </w:pPr>
      <w:r>
        <w:separator/>
      </w:r>
    </w:p>
  </w:footnote>
  <w:footnote w:type="continuationSeparator" w:id="0">
    <w:p w:rsidR="003C1484" w:rsidRDefault="003C1484" w:rsidP="009D2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10D5"/>
    <w:multiLevelType w:val="multilevel"/>
    <w:tmpl w:val="BF3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816"/>
    <w:rsid w:val="001647BE"/>
    <w:rsid w:val="003C1484"/>
    <w:rsid w:val="009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28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8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28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9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9699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12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78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56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7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2019-12-17T08:31:00Z</dcterms:created>
  <dcterms:modified xsi:type="dcterms:W3CDTF">2019-12-17T08:38:00Z</dcterms:modified>
</cp:coreProperties>
</file>