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3DC" w:rsidRDefault="00892A84" w:rsidP="00892A8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ОБЖАЛОВАНИЕ ДЕЙСТВИЙ И РЕШЕНИЙ ОРГАНА, ВЕДУЩЕГО УГОЛОВНЫЙ ПРОЦЕСС</w:t>
      </w:r>
    </w:p>
    <w:p w:rsidR="007B26CC" w:rsidRDefault="00892A84" w:rsidP="00F16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Согласно ст.138 УПК Республики Беларусь д</w:t>
      </w:r>
      <w:r w:rsidRPr="00892A84">
        <w:rPr>
          <w:rFonts w:ascii="Times New Roman" w:hAnsi="Times New Roman" w:cs="Times New Roman"/>
          <w:sz w:val="30"/>
          <w:szCs w:val="30"/>
        </w:rPr>
        <w:t xml:space="preserve">ействия и решения органа, ведущего уголовный процесс, могут быть обжалованы в установленном </w:t>
      </w:r>
      <w:r>
        <w:rPr>
          <w:rFonts w:ascii="Times New Roman" w:hAnsi="Times New Roman" w:cs="Times New Roman"/>
          <w:sz w:val="30"/>
          <w:szCs w:val="30"/>
        </w:rPr>
        <w:t>УПК</w:t>
      </w:r>
      <w:r w:rsidRPr="00892A84">
        <w:rPr>
          <w:rFonts w:ascii="Times New Roman" w:hAnsi="Times New Roman" w:cs="Times New Roman"/>
          <w:sz w:val="30"/>
          <w:szCs w:val="30"/>
        </w:rPr>
        <w:t xml:space="preserve"> порядке участниками уголовного процесса, а также иными физическими и юридическими лицами, если проводимые процессуальные действия и решения затрагивают их интересы.</w:t>
      </w:r>
    </w:p>
    <w:p w:rsidR="00892A84" w:rsidRDefault="00892A84" w:rsidP="00F16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Таким образом, круг субъектов обжалования ограничен. </w:t>
      </w:r>
    </w:p>
    <w:p w:rsidR="00892A84" w:rsidRDefault="00892A84" w:rsidP="00F16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ст.6 УПК разъяснено, что участниками уголовного процесса являются, в том числе, </w:t>
      </w:r>
      <w:r w:rsidRPr="00892A84">
        <w:rPr>
          <w:rFonts w:ascii="Times New Roman" w:hAnsi="Times New Roman" w:cs="Times New Roman"/>
          <w:sz w:val="30"/>
          <w:szCs w:val="30"/>
        </w:rPr>
        <w:t>подозреваемый, обвиняемый, защитник, потерпевший, частный обвинитель, гражданский истец, гражданский ответчик, законные представители и представители, представители умершего подозреваемого, обвиняемого, лица, подлежавшего привлечению в качестве подозреваемого, обвиняем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892A84">
        <w:rPr>
          <w:rFonts w:ascii="Times New Roman" w:hAnsi="Times New Roman" w:cs="Times New Roman"/>
          <w:sz w:val="30"/>
          <w:szCs w:val="30"/>
        </w:rPr>
        <w:t>, а также лицо, задержанное либо к которому применена мера пресечения на основании решения об исполнении просьбы органа иностранного государства либо в связи с нахождением в международном розыске с целью выдачи, и иные лица, принимающие участие в угол</w:t>
      </w:r>
      <w:r w:rsidR="00F16333">
        <w:rPr>
          <w:rFonts w:ascii="Times New Roman" w:hAnsi="Times New Roman" w:cs="Times New Roman"/>
          <w:sz w:val="30"/>
          <w:szCs w:val="30"/>
        </w:rPr>
        <w:t>овном процессе в соответствии с </w:t>
      </w:r>
      <w:r>
        <w:rPr>
          <w:rFonts w:ascii="Times New Roman" w:hAnsi="Times New Roman" w:cs="Times New Roman"/>
          <w:sz w:val="30"/>
          <w:szCs w:val="30"/>
        </w:rPr>
        <w:t>УПК.</w:t>
      </w:r>
    </w:p>
    <w:p w:rsidR="00892A84" w:rsidRDefault="00892A84" w:rsidP="00F16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близкие родственни</w:t>
      </w:r>
      <w:r w:rsidR="00F16333">
        <w:rPr>
          <w:rFonts w:ascii="Times New Roman" w:hAnsi="Times New Roman" w:cs="Times New Roman"/>
          <w:sz w:val="30"/>
          <w:szCs w:val="30"/>
        </w:rPr>
        <w:t>ки подозреваемого или обвиняемого (родители, дети, супруги)</w:t>
      </w:r>
      <w:r>
        <w:rPr>
          <w:rFonts w:ascii="Times New Roman" w:hAnsi="Times New Roman" w:cs="Times New Roman"/>
          <w:sz w:val="30"/>
          <w:szCs w:val="30"/>
        </w:rPr>
        <w:t xml:space="preserve">, если они не являются его </w:t>
      </w:r>
      <w:r w:rsidR="00F16333">
        <w:rPr>
          <w:rFonts w:ascii="Times New Roman" w:hAnsi="Times New Roman" w:cs="Times New Roman"/>
          <w:sz w:val="30"/>
          <w:szCs w:val="30"/>
        </w:rPr>
        <w:t xml:space="preserve">представителями, не вправе обращаться с жалобами на действия и решения органа, ведущего уголовный процесс. </w:t>
      </w:r>
    </w:p>
    <w:p w:rsidR="00F16333" w:rsidRDefault="00F16333" w:rsidP="00F16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Статьей 139 УПК установлены также требования к подаваемым жалобам. </w:t>
      </w:r>
    </w:p>
    <w:p w:rsidR="00F16333" w:rsidRDefault="00F16333" w:rsidP="00F16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Так, процессуальные жалобы могут быть поданы в устной или письменной форме. </w:t>
      </w:r>
      <w:r w:rsidRPr="00F16333">
        <w:rPr>
          <w:rFonts w:ascii="Times New Roman" w:hAnsi="Times New Roman" w:cs="Times New Roman"/>
          <w:sz w:val="30"/>
          <w:szCs w:val="30"/>
        </w:rPr>
        <w:t>Устные жалобы заносятся в протокол, который подписывают заявитель и должностное лицо, принявшее жалобу. К жалобе могут быть приложены дополнительные материалы.</w:t>
      </w:r>
    </w:p>
    <w:p w:rsidR="00F16333" w:rsidRDefault="00F16333" w:rsidP="00F16333">
      <w:pPr>
        <w:pStyle w:val="p-normal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Письменные жалобы физических лиц должны содержать:</w:t>
      </w:r>
    </w:p>
    <w:p w:rsidR="00F16333" w:rsidRDefault="00F16333" w:rsidP="00F16333">
      <w:pPr>
        <w:pStyle w:val="p-normal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1) наименование органа (лица), которому адресуется жалоба;</w:t>
      </w:r>
    </w:p>
    <w:p w:rsidR="00F16333" w:rsidRDefault="00F16333" w:rsidP="00F16333">
      <w:pPr>
        <w:pStyle w:val="p-normal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2) данные о лице, подавшем жалобу, с указанием его места жительства или места нахождения;</w:t>
      </w:r>
    </w:p>
    <w:p w:rsidR="00F16333" w:rsidRDefault="00F16333" w:rsidP="00F16333">
      <w:pPr>
        <w:pStyle w:val="p-normal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3) указание на действия, решения, которые обжалуются;</w:t>
      </w:r>
    </w:p>
    <w:p w:rsidR="00F16333" w:rsidRDefault="00F16333" w:rsidP="00F16333">
      <w:pPr>
        <w:pStyle w:val="p-normal"/>
        <w:spacing w:before="0" w:beforeAutospacing="0" w:after="0" w:afterAutospacing="0"/>
        <w:ind w:firstLine="709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4) подпись лица, подавшего жалобу.</w:t>
      </w:r>
    </w:p>
    <w:p w:rsidR="00F16333" w:rsidRDefault="00F16333" w:rsidP="00F16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6333">
        <w:rPr>
          <w:rFonts w:ascii="Times New Roman" w:hAnsi="Times New Roman" w:cs="Times New Roman"/>
          <w:sz w:val="30"/>
          <w:szCs w:val="30"/>
        </w:rPr>
        <w:t xml:space="preserve">Если жалоба не соответствует </w:t>
      </w:r>
      <w:r>
        <w:rPr>
          <w:rFonts w:ascii="Times New Roman" w:hAnsi="Times New Roman" w:cs="Times New Roman"/>
          <w:sz w:val="30"/>
          <w:szCs w:val="30"/>
        </w:rPr>
        <w:t xml:space="preserve">вышеуказанным </w:t>
      </w:r>
      <w:r w:rsidRPr="00F16333">
        <w:rPr>
          <w:rFonts w:ascii="Times New Roman" w:hAnsi="Times New Roman" w:cs="Times New Roman"/>
          <w:sz w:val="30"/>
          <w:szCs w:val="30"/>
        </w:rPr>
        <w:t>требованиям, она оставляется без рассмотрения по существу, о чем в течение пяти суток с момента ее поступления письменно уведомляется лицо, подавшее жалобу, с указанием причин принятия такого решения.</w:t>
      </w:r>
    </w:p>
    <w:p w:rsidR="00F16333" w:rsidRDefault="00F16333" w:rsidP="00F163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6333" w:rsidRDefault="00F16333" w:rsidP="00F16333">
      <w:pPr>
        <w:spacing w:after="12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Помощник прокурора</w:t>
      </w:r>
    </w:p>
    <w:p w:rsidR="00892A84" w:rsidRPr="007B26CC" w:rsidRDefault="00F16333" w:rsidP="00F16333">
      <w:pPr>
        <w:spacing w:after="12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М.А.Аношко</w:t>
      </w:r>
      <w:proofErr w:type="spellEnd"/>
    </w:p>
    <w:sectPr w:rsidR="00892A84" w:rsidRPr="007B26CC" w:rsidSect="00F163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CC"/>
    <w:rsid w:val="001013DC"/>
    <w:rsid w:val="004A3417"/>
    <w:rsid w:val="007B26CC"/>
    <w:rsid w:val="00892A84"/>
    <w:rsid w:val="00F1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D088F-EAFA-483F-9A04-090762F9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F16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F16333"/>
  </w:style>
  <w:style w:type="paragraph" w:styleId="a3">
    <w:name w:val="Balloon Text"/>
    <w:basedOn w:val="a"/>
    <w:link w:val="a4"/>
    <w:uiPriority w:val="99"/>
    <w:semiHidden/>
    <w:unhideWhenUsed/>
    <w:rsid w:val="00F16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6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9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Аношко Мария Андреевна</dc:creator>
  <cp:keywords/>
  <dc:description/>
  <cp:lastModifiedBy>Аношко Мария Андреевна</cp:lastModifiedBy>
  <cp:revision>3</cp:revision>
  <cp:lastPrinted>2025-12-10T06:18:00Z</cp:lastPrinted>
  <dcterms:created xsi:type="dcterms:W3CDTF">2025-12-09T14:46:00Z</dcterms:created>
  <dcterms:modified xsi:type="dcterms:W3CDTF">2025-12-10T06:18:00Z</dcterms:modified>
</cp:coreProperties>
</file>