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2246C8" w14:textId="5472BD39" w:rsidR="00C11C08" w:rsidRPr="002E2F51" w:rsidRDefault="002E2F51" w:rsidP="00433A5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F51">
        <w:rPr>
          <w:rFonts w:ascii="Times New Roman" w:hAnsi="Times New Roman" w:cs="Times New Roman"/>
          <w:b/>
          <w:sz w:val="28"/>
          <w:szCs w:val="28"/>
        </w:rPr>
        <w:t>На страже законных интересов несовершеннолетних</w:t>
      </w:r>
    </w:p>
    <w:p w14:paraId="38F48B2F" w14:textId="4E7B8939" w:rsidR="00C11C08" w:rsidRPr="00433A5A" w:rsidRDefault="00C11C08" w:rsidP="00433A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33A5A">
        <w:rPr>
          <w:rFonts w:ascii="Times New Roman" w:hAnsi="Times New Roman" w:cs="Times New Roman"/>
          <w:sz w:val="30"/>
          <w:szCs w:val="30"/>
        </w:rPr>
        <w:t>В целях защиты прав и законных интересов детей уголовное законодательство Республики Беларусь предусматривает ответственность родителей за неисполнение обязанности по содержанию несовершеннолетних. Примером применения этих норм стал обвинительный приговор, вынесенный судом Минского района.</w:t>
      </w:r>
    </w:p>
    <w:p w14:paraId="5A3B7833" w14:textId="744C1EFA" w:rsidR="00C11C08" w:rsidRPr="00433A5A" w:rsidRDefault="00C11C08" w:rsidP="00433A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33A5A">
        <w:rPr>
          <w:rFonts w:ascii="Times New Roman" w:hAnsi="Times New Roman" w:cs="Times New Roman"/>
          <w:sz w:val="30"/>
          <w:szCs w:val="30"/>
        </w:rPr>
        <w:t>Статья 174 Уголовного кодекса Республики Беларусь устанавливает ответственность за уклонение родителей от содержания детей либо от возмещения расходов, затраченных государством на содержание детей, находящихся или находившихся на государственном обеспечении.</w:t>
      </w:r>
    </w:p>
    <w:p w14:paraId="6CDBEB7D" w14:textId="07C5CEA5" w:rsidR="00C11C08" w:rsidRPr="00433A5A" w:rsidRDefault="00C11C08" w:rsidP="00433A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33A5A">
        <w:rPr>
          <w:rFonts w:ascii="Times New Roman" w:hAnsi="Times New Roman" w:cs="Times New Roman"/>
          <w:sz w:val="30"/>
          <w:szCs w:val="30"/>
        </w:rPr>
        <w:t>Часть 3 статьи 174 УК (квалифицированный состав) предусматривает повышенную ответственность за деяния, указанные в частях 1 или 2, совершённые лицом, ранее судимым за уклонение от содержания детей либо от возмещения расходов, затраченных государством на содержание детей, находящихся или находившихся на государственном обеспечении.</w:t>
      </w:r>
    </w:p>
    <w:p w14:paraId="19D11F5C" w14:textId="02EB89E1" w:rsidR="00C11C08" w:rsidRPr="00433A5A" w:rsidRDefault="003D45BB" w:rsidP="00433A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Судом Минского района</w:t>
      </w:r>
      <w:r w:rsidR="00C11C08" w:rsidRPr="00433A5A">
        <w:rPr>
          <w:rFonts w:ascii="Times New Roman" w:hAnsi="Times New Roman" w:cs="Times New Roman"/>
          <w:sz w:val="30"/>
          <w:szCs w:val="30"/>
        </w:rPr>
        <w:t xml:space="preserve"> установлено, что обвиняемая, ранее судимая по ч. 1 ст. 174 УК к 240 часам общественных работ, являлась лицом, обязанным на основании решения суда Минского района выплачивать алименты на содержание несовершеннолетнего ребенка в размере 25% заработка и (или) иного дохода, но не менее 50% бюджета прожиточного минимума в среднем на душу населения, ежемесячно.</w:t>
      </w:r>
    </w:p>
    <w:p w14:paraId="0B2C6EB5" w14:textId="55DC05D3" w:rsidR="00C11C08" w:rsidRPr="00433A5A" w:rsidRDefault="00C11C08" w:rsidP="00433A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33A5A">
        <w:rPr>
          <w:rFonts w:ascii="Times New Roman" w:hAnsi="Times New Roman" w:cs="Times New Roman"/>
          <w:sz w:val="30"/>
          <w:szCs w:val="30"/>
        </w:rPr>
        <w:t>Зная о вынесенном судебном решении, без уважительных причин, в период с мая 2025 года по январь 2026 года, обвиняемая умышленно уклонилась более трёх месяцев в течение года от уплаты по судебному постановлению средств на содержание несовершеннолетнего ребёнка. Являясь трудоспособной, она самостоятельно алименты в установленном размере не выплачивала, мер к погашению образовавшейся задолженности не предпринимала, в управление по труду, занятости и социальной защите райисполкома по вопросу трудоустройства не обращалась.</w:t>
      </w:r>
    </w:p>
    <w:p w14:paraId="27069C65" w14:textId="45AF855A" w:rsidR="00C11C08" w:rsidRPr="00433A5A" w:rsidRDefault="00C11C08" w:rsidP="00433A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33A5A">
        <w:rPr>
          <w:rFonts w:ascii="Times New Roman" w:hAnsi="Times New Roman" w:cs="Times New Roman"/>
          <w:sz w:val="30"/>
          <w:szCs w:val="30"/>
        </w:rPr>
        <w:t>В ходе предварительного расследования обвиняемая полностью признала свою вину, дала подробные показания об обстоятельствах преступления, выразила согласие на заочное производство по делу без судебного разбирательства. Признание вины явля</w:t>
      </w:r>
      <w:r w:rsidR="003D45BB">
        <w:rPr>
          <w:rFonts w:ascii="Times New Roman" w:hAnsi="Times New Roman" w:cs="Times New Roman"/>
          <w:sz w:val="30"/>
          <w:szCs w:val="30"/>
        </w:rPr>
        <w:t>лось</w:t>
      </w:r>
      <w:r w:rsidRPr="00433A5A">
        <w:rPr>
          <w:rFonts w:ascii="Times New Roman" w:hAnsi="Times New Roman" w:cs="Times New Roman"/>
          <w:sz w:val="30"/>
          <w:szCs w:val="30"/>
        </w:rPr>
        <w:t xml:space="preserve"> добровольным, не оспарива</w:t>
      </w:r>
      <w:r w:rsidR="003D45BB">
        <w:rPr>
          <w:rFonts w:ascii="Times New Roman" w:hAnsi="Times New Roman" w:cs="Times New Roman"/>
          <w:sz w:val="30"/>
          <w:szCs w:val="30"/>
        </w:rPr>
        <w:t>лось</w:t>
      </w:r>
      <w:r w:rsidRPr="00433A5A">
        <w:rPr>
          <w:rFonts w:ascii="Times New Roman" w:hAnsi="Times New Roman" w:cs="Times New Roman"/>
          <w:sz w:val="30"/>
          <w:szCs w:val="30"/>
        </w:rPr>
        <w:t xml:space="preserve"> и не вызыва</w:t>
      </w:r>
      <w:r w:rsidR="003D45BB">
        <w:rPr>
          <w:rFonts w:ascii="Times New Roman" w:hAnsi="Times New Roman" w:cs="Times New Roman"/>
          <w:sz w:val="30"/>
          <w:szCs w:val="30"/>
        </w:rPr>
        <w:t>ло</w:t>
      </w:r>
      <w:r w:rsidRPr="00433A5A">
        <w:rPr>
          <w:rFonts w:ascii="Times New Roman" w:hAnsi="Times New Roman" w:cs="Times New Roman"/>
          <w:sz w:val="30"/>
          <w:szCs w:val="30"/>
        </w:rPr>
        <w:t xml:space="preserve"> сомнений у суда.</w:t>
      </w:r>
    </w:p>
    <w:p w14:paraId="7720CCDF" w14:textId="0FE4C165" w:rsidR="00C11C08" w:rsidRPr="00433A5A" w:rsidRDefault="00C11C08" w:rsidP="00433A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33A5A">
        <w:rPr>
          <w:rFonts w:ascii="Times New Roman" w:hAnsi="Times New Roman" w:cs="Times New Roman"/>
          <w:sz w:val="30"/>
          <w:szCs w:val="30"/>
        </w:rPr>
        <w:t>При определении меры наказания суд учёл характер и степень общественной опасности совершённого преступления, обстоятельства его совершения, личность обвиняемой.</w:t>
      </w:r>
    </w:p>
    <w:p w14:paraId="4E088A94" w14:textId="640F5D96" w:rsidR="00C11C08" w:rsidRPr="00433A5A" w:rsidRDefault="00C11C08" w:rsidP="00433A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33A5A">
        <w:rPr>
          <w:rFonts w:ascii="Times New Roman" w:hAnsi="Times New Roman" w:cs="Times New Roman"/>
          <w:sz w:val="30"/>
          <w:szCs w:val="30"/>
        </w:rPr>
        <w:t>Суд пришёл к убеждению, что цели уголовной ответственности будут достигнуты при назначении наказания в виде ареста сроком на 3 месяца.</w:t>
      </w:r>
    </w:p>
    <w:p w14:paraId="3202568B" w14:textId="01D503E6" w:rsidR="00C11C08" w:rsidRPr="00433A5A" w:rsidRDefault="00C11C08" w:rsidP="00433A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33A5A">
        <w:rPr>
          <w:rFonts w:ascii="Times New Roman" w:hAnsi="Times New Roman" w:cs="Times New Roman"/>
          <w:sz w:val="30"/>
          <w:szCs w:val="30"/>
        </w:rPr>
        <w:t xml:space="preserve">Кроме того, согласно медицинскому заключению, у обвиняемой имеется заболевание — синдром зависимости от алкоголя, </w:t>
      </w:r>
      <w:r w:rsidR="003D45BB">
        <w:rPr>
          <w:rFonts w:ascii="Times New Roman" w:hAnsi="Times New Roman" w:cs="Times New Roman"/>
          <w:sz w:val="30"/>
          <w:szCs w:val="30"/>
        </w:rPr>
        <w:t>в связи с чем</w:t>
      </w:r>
      <w:r w:rsidRPr="00433A5A">
        <w:rPr>
          <w:rFonts w:ascii="Times New Roman" w:hAnsi="Times New Roman" w:cs="Times New Roman"/>
          <w:sz w:val="30"/>
          <w:szCs w:val="30"/>
        </w:rPr>
        <w:t xml:space="preserve"> суд </w:t>
      </w:r>
      <w:r w:rsidRPr="00433A5A">
        <w:rPr>
          <w:rFonts w:ascii="Times New Roman" w:hAnsi="Times New Roman" w:cs="Times New Roman"/>
          <w:sz w:val="30"/>
          <w:szCs w:val="30"/>
        </w:rPr>
        <w:lastRenderedPageBreak/>
        <w:t>на основании ст. 107 УК применил к обвиняемой принудительное лечение от хронического алкоголизма.</w:t>
      </w:r>
    </w:p>
    <w:p w14:paraId="29D5606E" w14:textId="640334FE" w:rsidR="00C11C08" w:rsidRPr="00433A5A" w:rsidRDefault="00C11C08" w:rsidP="00433A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33A5A">
        <w:rPr>
          <w:rFonts w:ascii="Times New Roman" w:hAnsi="Times New Roman" w:cs="Times New Roman"/>
          <w:sz w:val="30"/>
          <w:szCs w:val="30"/>
        </w:rPr>
        <w:t xml:space="preserve">Вынесенный приговор демонстрирует последовательную практику применения уголовной ответственности за злостное уклонение родителей от содержания детей, особенно в случаях, когда родитель уже привлекался к ответственности за аналогичное деяние. </w:t>
      </w:r>
    </w:p>
    <w:p w14:paraId="447AD53B" w14:textId="3C3F6B2F" w:rsidR="00520B83" w:rsidRDefault="00C11C08" w:rsidP="00433A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33A5A">
        <w:rPr>
          <w:rFonts w:ascii="Times New Roman" w:hAnsi="Times New Roman" w:cs="Times New Roman"/>
          <w:sz w:val="30"/>
          <w:szCs w:val="30"/>
        </w:rPr>
        <w:t>Приговор не вступил в законную силу и может быть обжалован в апелляционном поря</w:t>
      </w:r>
      <w:r w:rsidR="003D45BB">
        <w:rPr>
          <w:rFonts w:ascii="Times New Roman" w:hAnsi="Times New Roman" w:cs="Times New Roman"/>
          <w:sz w:val="30"/>
          <w:szCs w:val="30"/>
        </w:rPr>
        <w:t>дке</w:t>
      </w:r>
      <w:bookmarkStart w:id="0" w:name="_GoBack"/>
      <w:bookmarkEnd w:id="0"/>
      <w:r w:rsidRPr="00433A5A">
        <w:rPr>
          <w:rFonts w:ascii="Times New Roman" w:hAnsi="Times New Roman" w:cs="Times New Roman"/>
          <w:sz w:val="30"/>
          <w:szCs w:val="30"/>
        </w:rPr>
        <w:t>.</w:t>
      </w:r>
    </w:p>
    <w:p w14:paraId="17D4EDFE" w14:textId="77777777" w:rsidR="00AC2D82" w:rsidRDefault="00AC2D82" w:rsidP="00AC2D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EBAE823" w14:textId="77777777" w:rsidR="00AC2D82" w:rsidRDefault="00AC2D82" w:rsidP="00AC2D82">
      <w:pPr>
        <w:spacing w:after="0" w:line="280" w:lineRule="exact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Старший помощник прокурора</w:t>
      </w:r>
    </w:p>
    <w:p w14:paraId="43686FC4" w14:textId="77777777" w:rsidR="00AC2D82" w:rsidRDefault="00AC2D82" w:rsidP="00AC2D82">
      <w:pPr>
        <w:spacing w:after="120" w:line="280" w:lineRule="exact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Минского района</w:t>
      </w:r>
    </w:p>
    <w:p w14:paraId="18947F02" w14:textId="77777777" w:rsidR="00AC2D82" w:rsidRDefault="00AC2D82" w:rsidP="00AC2D82">
      <w:pPr>
        <w:spacing w:after="120" w:line="280" w:lineRule="exact"/>
        <w:jc w:val="both"/>
        <w:rPr>
          <w:rFonts w:ascii="Times New Roman" w:hAnsi="Times New Roman"/>
          <w:sz w:val="30"/>
          <w:szCs w:val="30"/>
        </w:rPr>
      </w:pPr>
      <w:proofErr w:type="gramStart"/>
      <w:r>
        <w:rPr>
          <w:rFonts w:ascii="Times New Roman" w:hAnsi="Times New Roman"/>
          <w:sz w:val="30"/>
          <w:szCs w:val="30"/>
        </w:rPr>
        <w:t>юрист</w:t>
      </w:r>
      <w:proofErr w:type="gramEnd"/>
      <w:r>
        <w:rPr>
          <w:rFonts w:ascii="Times New Roman" w:hAnsi="Times New Roman"/>
          <w:sz w:val="30"/>
          <w:szCs w:val="30"/>
        </w:rPr>
        <w:t xml:space="preserve"> 1 класса</w:t>
      </w:r>
      <w:r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tab/>
      </w:r>
      <w:proofErr w:type="spellStart"/>
      <w:r>
        <w:rPr>
          <w:rFonts w:ascii="Times New Roman" w:hAnsi="Times New Roman"/>
          <w:sz w:val="30"/>
          <w:szCs w:val="30"/>
        </w:rPr>
        <w:t>Е.В.Клебанова</w:t>
      </w:r>
      <w:proofErr w:type="spellEnd"/>
    </w:p>
    <w:p w14:paraId="13D92A2C" w14:textId="77777777" w:rsidR="00AC2D82" w:rsidRDefault="00AC2D82" w:rsidP="00AC2D82">
      <w:pPr>
        <w:tabs>
          <w:tab w:val="left" w:pos="6804"/>
        </w:tabs>
        <w:spacing w:after="120" w:line="280" w:lineRule="exact"/>
        <w:jc w:val="both"/>
        <w:rPr>
          <w:rFonts w:ascii="Times New Roman" w:hAnsi="Times New Roman"/>
          <w:sz w:val="30"/>
          <w:szCs w:val="30"/>
        </w:rPr>
      </w:pPr>
    </w:p>
    <w:p w14:paraId="0D33A78A" w14:textId="77777777" w:rsidR="00AC2D82" w:rsidRDefault="00AC2D82" w:rsidP="00AC2D82">
      <w:pPr>
        <w:tabs>
          <w:tab w:val="left" w:pos="6804"/>
        </w:tabs>
        <w:spacing w:after="120" w:line="280" w:lineRule="exact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СОГЛАСОВАНО</w:t>
      </w:r>
    </w:p>
    <w:p w14:paraId="11AF0C89" w14:textId="77777777" w:rsidR="00AC2D82" w:rsidRDefault="00AC2D82" w:rsidP="00AC2D82">
      <w:pPr>
        <w:tabs>
          <w:tab w:val="left" w:pos="6804"/>
        </w:tabs>
        <w:spacing w:after="120" w:line="280" w:lineRule="exact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Прокурор Минского района</w:t>
      </w:r>
    </w:p>
    <w:p w14:paraId="0380AE7A" w14:textId="77777777" w:rsidR="00AC2D82" w:rsidRDefault="00AC2D82" w:rsidP="00AC2D82">
      <w:pPr>
        <w:tabs>
          <w:tab w:val="left" w:pos="6804"/>
        </w:tabs>
        <w:spacing w:after="120" w:line="280" w:lineRule="exact"/>
        <w:jc w:val="both"/>
        <w:rPr>
          <w:rFonts w:ascii="Times New Roman" w:hAnsi="Times New Roman"/>
          <w:sz w:val="30"/>
          <w:szCs w:val="30"/>
        </w:rPr>
      </w:pPr>
      <w:proofErr w:type="gramStart"/>
      <w:r>
        <w:rPr>
          <w:rFonts w:ascii="Times New Roman" w:hAnsi="Times New Roman"/>
          <w:sz w:val="30"/>
          <w:szCs w:val="30"/>
        </w:rPr>
        <w:t>старший</w:t>
      </w:r>
      <w:proofErr w:type="gramEnd"/>
      <w:r>
        <w:rPr>
          <w:rFonts w:ascii="Times New Roman" w:hAnsi="Times New Roman"/>
          <w:sz w:val="30"/>
          <w:szCs w:val="30"/>
        </w:rPr>
        <w:t xml:space="preserve"> советник юстиции</w:t>
      </w:r>
      <w:r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tab/>
      </w:r>
      <w:proofErr w:type="spellStart"/>
      <w:r>
        <w:rPr>
          <w:rFonts w:ascii="Times New Roman" w:hAnsi="Times New Roman"/>
          <w:sz w:val="30"/>
          <w:szCs w:val="30"/>
        </w:rPr>
        <w:t>А.Л.Рудишкин</w:t>
      </w:r>
      <w:proofErr w:type="spellEnd"/>
    </w:p>
    <w:p w14:paraId="712E1E74" w14:textId="77777777" w:rsidR="00AC2D82" w:rsidRPr="00433A5A" w:rsidRDefault="00AC2D82" w:rsidP="00AC2D82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sectPr w:rsidR="00AC2D82" w:rsidRPr="00433A5A" w:rsidSect="002E2F5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B83"/>
    <w:rsid w:val="002E2F51"/>
    <w:rsid w:val="003D45BB"/>
    <w:rsid w:val="00433A5A"/>
    <w:rsid w:val="00520B83"/>
    <w:rsid w:val="00AC2D82"/>
    <w:rsid w:val="00C11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954EB"/>
  <w15:chartTrackingRefBased/>
  <w15:docId w15:val="{6A211DB2-BA8A-437D-B188-1F3E6B65A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2F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2F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7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Клебанова Екатерина Васильевна</cp:lastModifiedBy>
  <cp:revision>5</cp:revision>
  <cp:lastPrinted>2026-04-24T09:20:00Z</cp:lastPrinted>
  <dcterms:created xsi:type="dcterms:W3CDTF">2026-04-10T07:42:00Z</dcterms:created>
  <dcterms:modified xsi:type="dcterms:W3CDTF">2026-04-24T09:21:00Z</dcterms:modified>
</cp:coreProperties>
</file>